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878" w:rsidRDefault="00C30878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  <w:bookmarkStart w:id="0" w:name="_GoBack"/>
      <w:bookmarkEnd w:id="0"/>
    </w:p>
    <w:p w:rsidR="00C30878" w:rsidRDefault="00C30878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p w:rsidR="00C30878" w:rsidRDefault="00C30878">
      <w:pPr>
        <w:pStyle w:val="24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C30878" w:rsidRDefault="00C911D4">
      <w:pPr>
        <w:pStyle w:val="24"/>
        <w:spacing w:before="0"/>
        <w:ind w:right="1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изменений в постановление Администрации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03.04.2026 № 120а</w:t>
      </w:r>
    </w:p>
    <w:p w:rsidR="00C30878" w:rsidRDefault="00C3087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C30878" w:rsidRDefault="00C3087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C30878" w:rsidRDefault="00C911D4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C30878" w:rsidRDefault="00C911D4">
      <w:pPr>
        <w:tabs>
          <w:tab w:val="left" w:pos="7088"/>
        </w:tabs>
        <w:spacing w:before="60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03.04.2026</w:t>
      </w:r>
      <w:r>
        <w:rPr>
          <w:rFonts w:ascii="PT Astra Serif" w:eastAsia="PT Astra Serif" w:hAnsi="PT Astra Serif" w:cs="PT Astra Serif"/>
          <w:szCs w:val="26"/>
        </w:rPr>
        <w:br/>
        <w:t>№ 120а «Об утверждении приоритетных проектов Томской области</w:t>
      </w:r>
      <w:r>
        <w:rPr>
          <w:rFonts w:ascii="PT Astra Serif" w:eastAsia="PT Astra Serif" w:hAnsi="PT Astra Serif" w:cs="PT Astra Serif"/>
          <w:szCs w:val="26"/>
        </w:rPr>
        <w:br/>
        <w:t>для обеспечения льготного доступа субъектов малого и среднего предпринимательства Томской области к заемным средствам государств</w:t>
      </w:r>
      <w:r>
        <w:rPr>
          <w:rFonts w:ascii="PT Astra Serif" w:eastAsia="PT Astra Serif" w:hAnsi="PT Astra Serif" w:cs="PT Astra Serif"/>
          <w:szCs w:val="26"/>
        </w:rPr>
        <w:t xml:space="preserve">енных (муниципальных) </w:t>
      </w:r>
      <w:proofErr w:type="spellStart"/>
      <w:r>
        <w:rPr>
          <w:rFonts w:ascii="PT Astra Serif" w:eastAsia="PT Astra Serif" w:hAnsi="PT Astra Serif" w:cs="PT Astra Serif"/>
          <w:szCs w:val="26"/>
        </w:rPr>
        <w:t>микрофинансовых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организаций» (Собрание законодательства Томской области, 2026, № 4/2 (380) следующие изменения</w:t>
      </w:r>
      <w:r>
        <w:rPr>
          <w:rFonts w:ascii="PT Astra Serif" w:eastAsia="PT Astra Serif" w:hAnsi="PT Astra Serif" w:cs="PT Astra Serif"/>
          <w:szCs w:val="26"/>
        </w:rPr>
        <w:t>: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1. В пункте 2 слова «заместителя Губернатора Томской области</w:t>
      </w:r>
      <w:r>
        <w:rPr>
          <w:rFonts w:ascii="PT Astra Serif" w:eastAsia="PT Astra Serif" w:hAnsi="PT Astra Serif" w:cs="PT Astra Serif"/>
          <w:szCs w:val="26"/>
        </w:rPr>
        <w:br/>
        <w:t>по промышленности, инвестиционной политике и имущественным от</w:t>
      </w:r>
      <w:r>
        <w:rPr>
          <w:rFonts w:ascii="PT Astra Serif" w:eastAsia="PT Astra Serif" w:hAnsi="PT Astra Serif" w:cs="PT Astra Serif"/>
          <w:szCs w:val="26"/>
        </w:rPr>
        <w:t xml:space="preserve">ношениям» заменить словами «заместителя Председателя Правительства Томской </w:t>
      </w:r>
      <w:proofErr w:type="gramStart"/>
      <w:r>
        <w:rPr>
          <w:rFonts w:ascii="PT Astra Serif" w:eastAsia="PT Astra Serif" w:hAnsi="PT Astra Serif" w:cs="PT Astra Serif"/>
          <w:szCs w:val="26"/>
        </w:rPr>
        <w:t>области</w:t>
      </w:r>
      <w:r>
        <w:rPr>
          <w:rFonts w:ascii="PT Astra Serif" w:eastAsia="PT Astra Serif" w:hAnsi="PT Astra Serif" w:cs="PT Astra Serif"/>
          <w:szCs w:val="26"/>
        </w:rPr>
        <w:br/>
        <w:t>(</w:t>
      </w:r>
      <w:proofErr w:type="gramEnd"/>
      <w:r>
        <w:rPr>
          <w:rFonts w:ascii="PT Astra Serif" w:eastAsia="PT Astra Serif" w:hAnsi="PT Astra Serif" w:cs="PT Astra Serif"/>
          <w:szCs w:val="26"/>
        </w:rPr>
        <w:t>по промышленности, инвестиционной политике и имущественным отношениям)».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2. В приоритетных проектах Томской области для обеспечения льготного доступа субъектов малого и сре</w:t>
      </w:r>
      <w:r>
        <w:rPr>
          <w:rFonts w:ascii="PT Astra Serif" w:eastAsia="PT Astra Serif" w:hAnsi="PT Astra Serif" w:cs="PT Astra Serif"/>
          <w:szCs w:val="26"/>
        </w:rPr>
        <w:t>днего предпринимательства Томской области</w:t>
      </w:r>
      <w:r>
        <w:rPr>
          <w:rFonts w:ascii="PT Astra Serif" w:eastAsia="PT Astra Serif" w:hAnsi="PT Astra Serif" w:cs="PT Astra Serif"/>
          <w:szCs w:val="26"/>
        </w:rPr>
        <w:br/>
        <w:t xml:space="preserve">к заемным средствам государственных (муниципальных) </w:t>
      </w:r>
      <w:proofErr w:type="spellStart"/>
      <w:r>
        <w:rPr>
          <w:rFonts w:ascii="PT Astra Serif" w:eastAsia="PT Astra Serif" w:hAnsi="PT Astra Serif" w:cs="PT Astra Serif"/>
          <w:szCs w:val="26"/>
        </w:rPr>
        <w:t>микрофинансовых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организаций, утвержденных указанным постановлением, дополнить пунктом 5 следующего содержания: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«5. Субъект МСП является пострадавшим в результате </w:t>
      </w:r>
      <w:r>
        <w:rPr>
          <w:rFonts w:ascii="PT Astra Serif" w:eastAsia="PT Astra Serif" w:hAnsi="PT Astra Serif" w:cs="PT Astra Serif"/>
          <w:szCs w:val="26"/>
        </w:rPr>
        <w:t>действий вооруженных формирований и (или) террористических актов (диверсий), а также</w:t>
      </w:r>
      <w:r>
        <w:rPr>
          <w:rFonts w:ascii="PT Astra Serif" w:eastAsia="PT Astra Serif" w:hAnsi="PT Astra Serif" w:cs="PT Astra Serif"/>
          <w:szCs w:val="26"/>
        </w:rPr>
        <w:br/>
      </w:r>
      <w:proofErr w:type="gramStart"/>
      <w:r>
        <w:rPr>
          <w:rFonts w:ascii="PT Astra Serif" w:eastAsia="PT Astra Serif" w:hAnsi="PT Astra Serif" w:cs="PT Astra Serif"/>
          <w:szCs w:val="26"/>
        </w:rPr>
        <w:t>в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результате ударов беспилотных летательных аппаратов по объектам логистической инфраструктуры операторов посреднических цифровых платформ, либо пресечения действий вооруж</w:t>
      </w:r>
      <w:r>
        <w:rPr>
          <w:rFonts w:ascii="PT Astra Serif" w:eastAsia="PT Astra Serif" w:hAnsi="PT Astra Serif" w:cs="PT Astra Serif"/>
          <w:szCs w:val="26"/>
        </w:rPr>
        <w:t>енных формирований, террористических актов (диверсий) или ударов беспилотных летательных аппаратов правомерными действиями.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Под пострадавшим в результате действий вооруженных формирований</w:t>
      </w:r>
      <w:r>
        <w:rPr>
          <w:rFonts w:ascii="PT Astra Serif" w:eastAsia="PT Astra Serif" w:hAnsi="PT Astra Serif" w:cs="PT Astra Serif"/>
          <w:szCs w:val="26"/>
        </w:rPr>
        <w:br/>
        <w:t>и (или) террористических актов (диверсий) понимается организация</w:t>
      </w:r>
      <w:r>
        <w:rPr>
          <w:rFonts w:ascii="PT Astra Serif" w:eastAsia="PT Astra Serif" w:hAnsi="PT Astra Serif" w:cs="PT Astra Serif"/>
          <w:szCs w:val="26"/>
        </w:rPr>
        <w:br/>
        <w:t>или</w:t>
      </w:r>
      <w:r>
        <w:rPr>
          <w:rFonts w:ascii="PT Astra Serif" w:eastAsia="PT Astra Serif" w:hAnsi="PT Astra Serif" w:cs="PT Astra Serif"/>
          <w:szCs w:val="26"/>
        </w:rPr>
        <w:t xml:space="preserve"> индивидуальный предприниматель, которой или которому причинен ущерб имуществу, используемому в целях осуществления предпринимательской деятельности, на основании документов, подтверждающих факт причинения ущерба (документов компетентных органов государств</w:t>
      </w:r>
      <w:r>
        <w:rPr>
          <w:rFonts w:ascii="PT Astra Serif" w:eastAsia="PT Astra Serif" w:hAnsi="PT Astra Serif" w:cs="PT Astra Serif"/>
          <w:szCs w:val="26"/>
        </w:rPr>
        <w:t>енной власти или местного самоуправления, в частности, подразделений МВД России, МЧС России, ФСБ России, органов военного управления, постановлений следственных органов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lastRenderedPageBreak/>
        <w:t>о возбуждении уголовного дела, а также о признании организации</w:t>
      </w:r>
      <w:r>
        <w:rPr>
          <w:rFonts w:ascii="PT Astra Serif" w:eastAsia="PT Astra Serif" w:hAnsi="PT Astra Serif" w:cs="PT Astra Serif"/>
          <w:szCs w:val="26"/>
        </w:rPr>
        <w:br/>
        <w:t>или индивидуального пред</w:t>
      </w:r>
      <w:r>
        <w:rPr>
          <w:rFonts w:ascii="PT Astra Serif" w:eastAsia="PT Astra Serif" w:hAnsi="PT Astra Serif" w:cs="PT Astra Serif"/>
          <w:szCs w:val="26"/>
        </w:rPr>
        <w:t>принимателя потерпевшим).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Под пострадавшим в результате ударов беспилотных летательных аппаратов по объектам логистической инфраструктуры операторов посреднических цифровых платформ понимается организация или индивидуальный предприниматель, которой или кот</w:t>
      </w:r>
      <w:r>
        <w:rPr>
          <w:rFonts w:ascii="PT Astra Serif" w:eastAsia="PT Astra Serif" w:hAnsi="PT Astra Serif" w:cs="PT Astra Serif"/>
          <w:szCs w:val="26"/>
        </w:rPr>
        <w:t>орому причинен ущерб имуществу, используемому в целях осуществления предпринимательской деятельности,</w:t>
      </w:r>
      <w:r>
        <w:rPr>
          <w:rFonts w:ascii="PT Astra Serif" w:eastAsia="PT Astra Serif" w:hAnsi="PT Astra Serif" w:cs="PT Astra Serif"/>
          <w:szCs w:val="26"/>
        </w:rPr>
        <w:br/>
        <w:t>на основании документа, подтверждающего факт причинения ущерба (справки оператора посреднической цифровой платформы, подтверждающей причинение ущерба имущ</w:t>
      </w:r>
      <w:r>
        <w:rPr>
          <w:rFonts w:ascii="PT Astra Serif" w:eastAsia="PT Astra Serif" w:hAnsi="PT Astra Serif" w:cs="PT Astra Serif"/>
          <w:szCs w:val="26"/>
        </w:rPr>
        <w:t>еству организации или индивидуального предпринимателя</w:t>
      </w:r>
      <w:r>
        <w:rPr>
          <w:rFonts w:ascii="PT Astra Serif" w:eastAsia="PT Astra Serif" w:hAnsi="PT Astra Serif" w:cs="PT Astra Serif"/>
          <w:szCs w:val="26"/>
        </w:rPr>
        <w:br/>
        <w:t>в результате ударов беспилотных летательных аппаратов по объектам логистической инфраструктуры оператора посреднических цифровых платформ).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Иные понятия, используемые в настоящем пункте, применяются</w:t>
      </w:r>
      <w:r>
        <w:rPr>
          <w:rFonts w:ascii="PT Astra Serif" w:eastAsia="PT Astra Serif" w:hAnsi="PT Astra Serif" w:cs="PT Astra Serif"/>
          <w:szCs w:val="26"/>
        </w:rPr>
        <w:br/>
        <w:t>в з</w:t>
      </w:r>
      <w:r>
        <w:rPr>
          <w:rFonts w:ascii="PT Astra Serif" w:eastAsia="PT Astra Serif" w:hAnsi="PT Astra Serif" w:cs="PT Astra Serif"/>
          <w:szCs w:val="26"/>
        </w:rPr>
        <w:t>начениях, определенных Федеральным законом от 6 марта 2006 года № 35-ФЗ «О противодействии терроризму», Федеральным законом от 31 июля 2025 года</w:t>
      </w:r>
      <w:r>
        <w:rPr>
          <w:rFonts w:ascii="PT Astra Serif" w:eastAsia="PT Astra Serif" w:hAnsi="PT Astra Serif" w:cs="PT Astra Serif"/>
          <w:szCs w:val="26"/>
        </w:rPr>
        <w:br/>
        <w:t>№ 289-ФЗ «Об отдельных вопросах регулирования платформенной экономики</w:t>
      </w:r>
      <w:r>
        <w:rPr>
          <w:rFonts w:ascii="PT Astra Serif" w:eastAsia="PT Astra Serif" w:hAnsi="PT Astra Serif" w:cs="PT Astra Serif"/>
          <w:szCs w:val="26"/>
        </w:rPr>
        <w:br/>
        <w:t>в Российской Федерации», уголовным и угол</w:t>
      </w:r>
      <w:r>
        <w:rPr>
          <w:rFonts w:ascii="PT Astra Serif" w:eastAsia="PT Astra Serif" w:hAnsi="PT Astra Serif" w:cs="PT Astra Serif"/>
          <w:szCs w:val="26"/>
        </w:rPr>
        <w:t>овно-процессуальным законодательством, другими федеральными законами и иными нормативными правовыми актами Российской Федерации.».</w:t>
      </w:r>
    </w:p>
    <w:p w:rsidR="00C30878" w:rsidRDefault="00C911D4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3. Настоящее постановление вступает в силу с 1 октября 2026 года.</w:t>
      </w:r>
    </w:p>
    <w:p w:rsidR="00C30878" w:rsidRDefault="00C30878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C30878" w:rsidRDefault="00C30878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30878" w:rsidRDefault="00C30878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30878" w:rsidRDefault="00C911D4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              А.В. Кондратьев</w:t>
      </w:r>
    </w:p>
    <w:p w:rsidR="00C30878" w:rsidRDefault="00C30878">
      <w:pPr>
        <w:rPr>
          <w:rFonts w:ascii="PT Astra Serif" w:hAnsi="PT Astra Serif" w:cs="PT Astra Serif"/>
          <w:sz w:val="28"/>
          <w:szCs w:val="28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30878">
      <w:pPr>
        <w:ind w:firstLine="0"/>
        <w:rPr>
          <w:rFonts w:ascii="PT Astra Serif" w:hAnsi="PT Astra Serif" w:cs="PT Astra Serif"/>
          <w:sz w:val="20"/>
        </w:rPr>
      </w:pPr>
    </w:p>
    <w:p w:rsidR="00C30878" w:rsidRDefault="00C911D4">
      <w:pPr>
        <w:ind w:firstLine="0"/>
        <w:rPr>
          <w:rFonts w:ascii="PT Astra Serif" w:hAnsi="PT Astra Serif" w:cs="PT Astra Serif"/>
        </w:rPr>
      </w:pPr>
      <w:r>
        <w:rPr>
          <w:rFonts w:ascii="PT Astra Serif" w:hAnsi="PT Astra Serif"/>
          <w:sz w:val="20"/>
        </w:rPr>
        <w:t>Бородулин Г.А.</w:t>
      </w:r>
      <w:r>
        <w:rPr>
          <w:rFonts w:ascii="PT Astra Serif" w:eastAsia="PT Astra Serif" w:hAnsi="PT Astra Serif" w:cs="PT Astra Serif"/>
          <w:sz w:val="20"/>
        </w:rPr>
        <w:t xml:space="preserve"> </w:t>
      </w:r>
    </w:p>
    <w:p w:rsidR="00C30878" w:rsidRDefault="00C30878">
      <w:pPr>
        <w:ind w:firstLine="0"/>
        <w:rPr>
          <w:rFonts w:ascii="PT Astra Serif" w:hAnsi="PT Astra Serif" w:cs="PT Astra Serif"/>
          <w:bCs/>
          <w:i/>
          <w:sz w:val="20"/>
        </w:rPr>
      </w:pPr>
    </w:p>
    <w:sectPr w:rsidR="00C308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1D4" w:rsidRDefault="00C911D4">
      <w:r>
        <w:separator/>
      </w:r>
    </w:p>
  </w:endnote>
  <w:endnote w:type="continuationSeparator" w:id="0">
    <w:p w:rsidR="00C911D4" w:rsidRDefault="00C9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30878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30878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3087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1D4" w:rsidRDefault="00C911D4">
      <w:r>
        <w:separator/>
      </w:r>
    </w:p>
  </w:footnote>
  <w:footnote w:type="continuationSeparator" w:id="0">
    <w:p w:rsidR="00C911D4" w:rsidRDefault="00C91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911D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30878" w:rsidRDefault="00C3087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911D4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sz w:val="26"/>
        <w:szCs w:val="26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hAnsi="PT Astra Serif" w:cs="PT Astra Serif"/>
        <w:sz w:val="26"/>
        <w:szCs w:val="26"/>
      </w:rPr>
      <w:fldChar w:fldCharType="separate"/>
    </w:r>
    <w:r w:rsidR="0060609A">
      <w:rPr>
        <w:rStyle w:val="afc"/>
        <w:noProof/>
        <w:sz w:val="24"/>
      </w:rPr>
      <w:t>2</w:t>
    </w:r>
    <w:r>
      <w:rPr>
        <w:rStyle w:val="afc"/>
        <w:rFonts w:ascii="PT Astra Serif" w:hAnsi="PT Astra Serif" w:cs="PT Astra Serif"/>
        <w:sz w:val="26"/>
        <w:szCs w:val="26"/>
      </w:rPr>
      <w:fldChar w:fldCharType="end"/>
    </w:r>
  </w:p>
  <w:p w:rsidR="00C30878" w:rsidRDefault="00C30878">
    <w:pPr>
      <w:pStyle w:val="ab"/>
      <w:rPr>
        <w:rFonts w:ascii="PT Astra Serif" w:hAnsi="PT Astra Serif" w:cs="PT Astra Serif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78" w:rsidRDefault="00C911D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0878" w:rsidRDefault="00C911D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30878" w:rsidRDefault="00C911D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30878" w:rsidRDefault="00C30878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878"/>
    <w:rsid w:val="0060609A"/>
    <w:rsid w:val="00C30878"/>
    <w:rsid w:val="00C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5DF68E-AA7C-492D-883B-0C8A209C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Светлана Геннадьевна Салямова</cp:lastModifiedBy>
  <cp:revision>2</cp:revision>
  <dcterms:created xsi:type="dcterms:W3CDTF">2026-09-11T07:17:00Z</dcterms:created>
  <dcterms:modified xsi:type="dcterms:W3CDTF">2026-09-11T07:17:00Z</dcterms:modified>
  <cp:version>917504</cp:version>
</cp:coreProperties>
</file>