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589C" w:rsidRDefault="006E589C">
      <w:pPr>
        <w:pStyle w:val="25"/>
        <w:spacing w:before="0"/>
        <w:ind w:right="5670"/>
        <w:rPr>
          <w:rFonts w:ascii="PT Astra Serif" w:hAnsi="PT Astra Serif" w:cs="PT Astra Serif"/>
          <w:b/>
          <w:sz w:val="22"/>
        </w:rPr>
      </w:pPr>
    </w:p>
    <w:p w:rsidR="006E589C" w:rsidRDefault="006E589C">
      <w:pPr>
        <w:pStyle w:val="25"/>
        <w:spacing w:before="0"/>
        <w:ind w:right="5670"/>
        <w:rPr>
          <w:rFonts w:ascii="PT Astra Serif" w:hAnsi="PT Astra Serif" w:cs="PT Astra Serif"/>
          <w:b/>
          <w:sz w:val="22"/>
        </w:rPr>
      </w:pPr>
    </w:p>
    <w:p w:rsidR="006E589C" w:rsidRDefault="006E589C">
      <w:pPr>
        <w:pStyle w:val="25"/>
        <w:spacing w:before="0"/>
        <w:ind w:right="5670"/>
        <w:rPr>
          <w:rFonts w:ascii="PT Astra Serif" w:hAnsi="PT Astra Serif" w:cs="PT Astra Serif"/>
          <w:b/>
          <w:sz w:val="22"/>
        </w:rPr>
      </w:pPr>
    </w:p>
    <w:p w:rsidR="006E589C" w:rsidRDefault="001A5463">
      <w:pPr>
        <w:pStyle w:val="25"/>
        <w:spacing w:before="0"/>
        <w:ind w:right="1"/>
        <w:rPr>
          <w:rFonts w:ascii="PT Astra Serif" w:hAnsi="PT Astra Serif" w:cs="PT Astra Serif"/>
          <w:szCs w:val="26"/>
        </w:rPr>
      </w:pPr>
      <w:bookmarkStart w:id="0" w:name="_GoBack"/>
      <w:r>
        <w:rPr>
          <w:rFonts w:ascii="PT Astra Serif" w:eastAsia="PT Astra Serif" w:hAnsi="PT Astra Serif" w:cs="PT Astra Serif"/>
          <w:szCs w:val="26"/>
        </w:rPr>
        <w:t xml:space="preserve">Об </w:t>
      </w:r>
      <w:r>
        <w:rPr>
          <w:rFonts w:ascii="PT Astra Serif" w:hAnsi="PT Astra Serif"/>
          <w:szCs w:val="26"/>
        </w:rPr>
        <w:t>установлении Порядка проведения мониторинга состояния малого и среднего предпринимательства на территории Томской области и эффективности предоставления мер его поддержки</w:t>
      </w:r>
    </w:p>
    <w:bookmarkEnd w:id="0"/>
    <w:p w:rsidR="006E589C" w:rsidRDefault="006E589C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6E589C" w:rsidRDefault="006E589C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6E589C" w:rsidRDefault="001A5463">
      <w:pPr>
        <w:tabs>
          <w:tab w:val="left" w:pos="7088"/>
        </w:tabs>
        <w:contextualSpacing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>В соответствии со статьей 10 Закона Томской области от 5 декабря 2008</w:t>
      </w:r>
      <w:r>
        <w:rPr>
          <w:rFonts w:ascii="PT Astra Serif" w:hAnsi="PT Astra Serif"/>
          <w:szCs w:val="26"/>
        </w:rPr>
        <w:t xml:space="preserve"> года № 249-ОЗ «О развитии малого и среднего предпринимательства в Томской области»</w:t>
      </w:r>
    </w:p>
    <w:p w:rsidR="006E589C" w:rsidRDefault="001A5463">
      <w:pPr>
        <w:tabs>
          <w:tab w:val="left" w:pos="7088"/>
        </w:tabs>
        <w:spacing w:before="60"/>
        <w:contextualSpacing/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6E589C" w:rsidRDefault="001A5463">
      <w:pPr>
        <w:numPr>
          <w:ilvl w:val="0"/>
          <w:numId w:val="1"/>
        </w:numPr>
        <w:spacing w:before="60"/>
        <w:ind w:left="0" w:firstLine="709"/>
        <w:contextualSpacing/>
        <w:jc w:val="both"/>
        <w:rPr>
          <w:rFonts w:ascii="PT Astra Serif" w:hAnsi="PT Astra Serif" w:cs="PT Astra Serif"/>
        </w:rPr>
      </w:pPr>
      <w:r>
        <w:rPr>
          <w:rFonts w:ascii="PT Astra Serif" w:hAnsi="PT Astra Serif"/>
          <w:szCs w:val="26"/>
        </w:rPr>
        <w:t>Установить Порядок проведения мониторинга состояния малого</w:t>
      </w:r>
      <w:r>
        <w:rPr>
          <w:rFonts w:ascii="PT Astra Serif" w:hAnsi="PT Astra Serif"/>
          <w:szCs w:val="26"/>
        </w:rPr>
        <w:br/>
        <w:t>и среднего предпринимательства на территории Томской области и эффективности предоставления мер его</w:t>
      </w:r>
      <w:r>
        <w:rPr>
          <w:rFonts w:ascii="PT Astra Serif" w:hAnsi="PT Astra Serif"/>
          <w:szCs w:val="26"/>
        </w:rPr>
        <w:t xml:space="preserve"> поддержки (далее – Порядок, мониторинг) согласно приложению к настоящему постановлению.</w:t>
      </w:r>
    </w:p>
    <w:p w:rsidR="006E589C" w:rsidRDefault="001A5463">
      <w:pPr>
        <w:numPr>
          <w:ilvl w:val="0"/>
          <w:numId w:val="1"/>
        </w:numPr>
        <w:spacing w:before="60"/>
        <w:ind w:left="0" w:firstLine="709"/>
        <w:contextualSpacing/>
        <w:jc w:val="both"/>
        <w:rPr>
          <w:rFonts w:ascii="PT Astra Serif" w:hAnsi="PT Astra Serif" w:cs="PT Astra Serif"/>
        </w:rPr>
      </w:pPr>
      <w:r>
        <w:rPr>
          <w:rFonts w:ascii="PT Astra Serif" w:hAnsi="PT Astra Serif"/>
          <w:szCs w:val="26"/>
        </w:rPr>
        <w:t>Определить Департамент инвестиционной и промышленной политики Томской области уполномоченным исполнительным органом Томской области:</w:t>
      </w:r>
    </w:p>
    <w:p w:rsidR="006E589C" w:rsidRDefault="001A5463">
      <w:pPr>
        <w:numPr>
          <w:ilvl w:val="1"/>
          <w:numId w:val="1"/>
        </w:numPr>
        <w:spacing w:before="62"/>
        <w:ind w:left="0" w:firstLine="907"/>
        <w:contextualSpacing/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/>
          <w:szCs w:val="26"/>
        </w:rPr>
        <w:t>на</w:t>
      </w:r>
      <w:proofErr w:type="gramEnd"/>
      <w:r>
        <w:rPr>
          <w:rFonts w:ascii="PT Astra Serif" w:hAnsi="PT Astra Serif"/>
          <w:szCs w:val="26"/>
        </w:rPr>
        <w:t xml:space="preserve"> проведение мониторинга;</w:t>
      </w:r>
    </w:p>
    <w:p w:rsidR="006E589C" w:rsidRDefault="001A5463">
      <w:pPr>
        <w:numPr>
          <w:ilvl w:val="1"/>
          <w:numId w:val="1"/>
        </w:numPr>
        <w:spacing w:before="62"/>
        <w:ind w:left="0" w:firstLine="907"/>
        <w:contextualSpacing/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/>
          <w:szCs w:val="26"/>
        </w:rPr>
        <w:t>на</w:t>
      </w:r>
      <w:proofErr w:type="gramEnd"/>
      <w:r>
        <w:rPr>
          <w:rFonts w:ascii="PT Astra Serif" w:hAnsi="PT Astra Serif"/>
          <w:szCs w:val="26"/>
        </w:rPr>
        <w:t xml:space="preserve"> напр</w:t>
      </w:r>
      <w:r>
        <w:rPr>
          <w:rFonts w:ascii="PT Astra Serif" w:hAnsi="PT Astra Serif"/>
          <w:szCs w:val="26"/>
        </w:rPr>
        <w:t>авление информации о результатах мониторинга для включения</w:t>
      </w:r>
      <w:r>
        <w:rPr>
          <w:rFonts w:ascii="PT Astra Serif" w:hAnsi="PT Astra Serif"/>
          <w:szCs w:val="26"/>
        </w:rPr>
        <w:br/>
        <w:t>в ежегодный отчет о результатах деятельности Правительства Томской области</w:t>
      </w:r>
      <w:r>
        <w:rPr>
          <w:rFonts w:ascii="PT Astra Serif" w:hAnsi="PT Astra Serif"/>
          <w:szCs w:val="26"/>
        </w:rPr>
        <w:t>.</w:t>
      </w:r>
    </w:p>
    <w:p w:rsidR="006E589C" w:rsidRDefault="001A5463">
      <w:pPr>
        <w:numPr>
          <w:ilvl w:val="0"/>
          <w:numId w:val="1"/>
        </w:numPr>
        <w:spacing w:before="62"/>
        <w:ind w:left="0" w:firstLine="709"/>
        <w:contextualSpacing/>
        <w:jc w:val="both"/>
        <w:rPr>
          <w:rFonts w:ascii="PT Astra Serif" w:hAnsi="PT Astra Serif" w:cs="PT Astra Serif"/>
        </w:rPr>
      </w:pPr>
      <w:r>
        <w:rPr>
          <w:rFonts w:ascii="PT Astra Serif" w:hAnsi="PT Astra Serif"/>
          <w:szCs w:val="26"/>
        </w:rPr>
        <w:t>Рекомендовать органам местного самоуправления муниципальных образований Томской в пределах своих полномочий, определенных</w:t>
      </w:r>
      <w:r>
        <w:rPr>
          <w:rFonts w:ascii="PT Astra Serif" w:hAnsi="PT Astra Serif"/>
          <w:szCs w:val="26"/>
        </w:rPr>
        <w:t xml:space="preserve"> законодательством Российской Федерации и Томской области, направлять</w:t>
      </w:r>
      <w:r>
        <w:rPr>
          <w:rFonts w:ascii="PT Astra Serif" w:hAnsi="PT Astra Serif"/>
          <w:szCs w:val="26"/>
        </w:rPr>
        <w:br/>
        <w:t>по запросам Департамента инвестиционной и промышленной политики Томской области информацию в соответствии со статьей 10 Закона Томской области</w:t>
      </w:r>
      <w:r>
        <w:rPr>
          <w:rFonts w:ascii="PT Astra Serif" w:hAnsi="PT Astra Serif"/>
          <w:szCs w:val="26"/>
        </w:rPr>
        <w:br/>
        <w:t>от 5 декабря 2008 года № 249-ОЗ «О развитии</w:t>
      </w:r>
      <w:r>
        <w:rPr>
          <w:rFonts w:ascii="PT Astra Serif" w:hAnsi="PT Astra Serif"/>
          <w:szCs w:val="26"/>
        </w:rPr>
        <w:t xml:space="preserve"> малого и среднего предпринимательства в Томской области», необходимую для достижения целей</w:t>
      </w:r>
      <w:r>
        <w:rPr>
          <w:rFonts w:ascii="PT Astra Serif" w:hAnsi="PT Astra Serif"/>
          <w:szCs w:val="26"/>
        </w:rPr>
        <w:br/>
      </w:r>
      <w:proofErr w:type="gramStart"/>
      <w:r>
        <w:rPr>
          <w:rFonts w:ascii="PT Astra Serif" w:hAnsi="PT Astra Serif"/>
          <w:szCs w:val="26"/>
        </w:rPr>
        <w:t>и</w:t>
      </w:r>
      <w:proofErr w:type="gramEnd"/>
      <w:r>
        <w:rPr>
          <w:rFonts w:ascii="PT Astra Serif" w:hAnsi="PT Astra Serif"/>
          <w:szCs w:val="26"/>
        </w:rPr>
        <w:t xml:space="preserve"> задач мониторинга согласно Порядку</w:t>
      </w:r>
      <w:r>
        <w:rPr>
          <w:rFonts w:ascii="PT Astra Serif" w:hAnsi="PT Astra Serif"/>
          <w:szCs w:val="26"/>
        </w:rPr>
        <w:t>.</w:t>
      </w:r>
    </w:p>
    <w:p w:rsidR="006E589C" w:rsidRDefault="001A5463">
      <w:pPr>
        <w:numPr>
          <w:ilvl w:val="0"/>
          <w:numId w:val="1"/>
        </w:numPr>
        <w:spacing w:before="62"/>
        <w:ind w:left="0" w:firstLine="709"/>
        <w:contextualSpacing/>
        <w:jc w:val="both"/>
      </w:pPr>
      <w:r>
        <w:rPr>
          <w:rFonts w:ascii="PT Astra Serif" w:hAnsi="PT Astra Serif"/>
          <w:szCs w:val="26"/>
        </w:rPr>
        <w:t xml:space="preserve">Контроль за исполнением настоящего постановления возложить </w:t>
      </w:r>
      <w:r>
        <w:rPr>
          <w:rFonts w:ascii="PT Astra Serif" w:hAnsi="PT Astra Serif"/>
          <w:szCs w:val="26"/>
        </w:rPr>
        <w:br/>
        <w:t xml:space="preserve">на заместителя Председателя Правительства Томской </w:t>
      </w:r>
      <w:proofErr w:type="gramStart"/>
      <w:r>
        <w:rPr>
          <w:rFonts w:ascii="PT Astra Serif" w:hAnsi="PT Astra Serif"/>
          <w:szCs w:val="26"/>
        </w:rPr>
        <w:t>области</w:t>
      </w:r>
      <w:r>
        <w:rPr>
          <w:rFonts w:ascii="PT Astra Serif" w:hAnsi="PT Astra Serif"/>
          <w:szCs w:val="26"/>
        </w:rPr>
        <w:br/>
        <w:t>(</w:t>
      </w:r>
      <w:proofErr w:type="gramEnd"/>
      <w:r>
        <w:rPr>
          <w:rFonts w:ascii="PT Astra Serif" w:hAnsi="PT Astra Serif"/>
          <w:szCs w:val="26"/>
        </w:rPr>
        <w:t>по пром</w:t>
      </w:r>
      <w:r>
        <w:rPr>
          <w:rFonts w:ascii="PT Astra Serif" w:hAnsi="PT Astra Serif"/>
          <w:szCs w:val="26"/>
        </w:rPr>
        <w:t>ышленности, инвестиционной политике и имущественным отношениям).</w:t>
      </w:r>
    </w:p>
    <w:p w:rsidR="006E589C" w:rsidRDefault="006E589C">
      <w:pPr>
        <w:tabs>
          <w:tab w:val="left" w:pos="7088"/>
        </w:tabs>
        <w:spacing w:before="60"/>
        <w:contextualSpacing/>
        <w:jc w:val="both"/>
        <w:rPr>
          <w:rFonts w:ascii="PT Astra Serif" w:hAnsi="PT Astra Serif" w:cs="PT Astra Serif"/>
          <w:szCs w:val="26"/>
        </w:rPr>
      </w:pPr>
    </w:p>
    <w:p w:rsidR="006E589C" w:rsidRDefault="006E589C">
      <w:pPr>
        <w:tabs>
          <w:tab w:val="left" w:pos="7088"/>
        </w:tabs>
        <w:contextualSpacing/>
        <w:jc w:val="both"/>
        <w:rPr>
          <w:rFonts w:ascii="PT Astra Serif" w:hAnsi="PT Astra Serif" w:cs="PT Astra Serif"/>
          <w:sz w:val="24"/>
          <w:szCs w:val="24"/>
        </w:rPr>
      </w:pPr>
    </w:p>
    <w:p w:rsidR="006E589C" w:rsidRDefault="006E589C">
      <w:pPr>
        <w:tabs>
          <w:tab w:val="left" w:pos="7088"/>
        </w:tabs>
        <w:contextualSpacing/>
        <w:jc w:val="both"/>
        <w:rPr>
          <w:rFonts w:ascii="PT Astra Serif" w:hAnsi="PT Astra Serif" w:cs="PT Astra Serif"/>
          <w:sz w:val="24"/>
          <w:szCs w:val="24"/>
        </w:rPr>
      </w:pPr>
    </w:p>
    <w:p w:rsidR="006E589C" w:rsidRDefault="001A5463">
      <w:pPr>
        <w:tabs>
          <w:tab w:val="left" w:pos="7938"/>
        </w:tabs>
        <w:spacing w:before="60"/>
        <w:ind w:firstLine="0"/>
        <w:contextualSpacing/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>Томской области                                                                                      А.В. Кондратьев</w:t>
      </w:r>
    </w:p>
    <w:p w:rsidR="006E589C" w:rsidRDefault="006E589C">
      <w:pPr>
        <w:tabs>
          <w:tab w:val="left" w:pos="7938"/>
        </w:tabs>
        <w:spacing w:before="60"/>
        <w:ind w:firstLine="0"/>
        <w:contextualSpacing/>
        <w:rPr>
          <w:rFonts w:ascii="PT Astra Serif" w:hAnsi="PT Astra Serif" w:cs="PT Astra Serif"/>
          <w:sz w:val="20"/>
        </w:rPr>
      </w:pPr>
    </w:p>
    <w:p w:rsidR="006E589C" w:rsidRDefault="006E589C">
      <w:pPr>
        <w:tabs>
          <w:tab w:val="left" w:pos="7938"/>
        </w:tabs>
        <w:spacing w:before="60"/>
        <w:ind w:firstLine="0"/>
        <w:contextualSpacing/>
        <w:rPr>
          <w:rFonts w:ascii="PT Astra Serif" w:hAnsi="PT Astra Serif" w:cs="PT Astra Serif"/>
          <w:sz w:val="20"/>
        </w:rPr>
      </w:pPr>
    </w:p>
    <w:p w:rsidR="006E589C" w:rsidRDefault="006E589C">
      <w:pPr>
        <w:tabs>
          <w:tab w:val="left" w:pos="7938"/>
        </w:tabs>
        <w:spacing w:before="60"/>
        <w:ind w:firstLine="0"/>
        <w:contextualSpacing/>
        <w:rPr>
          <w:rFonts w:ascii="PT Astra Serif" w:hAnsi="PT Astra Serif" w:cs="PT Astra Serif"/>
          <w:sz w:val="20"/>
        </w:rPr>
      </w:pPr>
    </w:p>
    <w:p w:rsidR="006E589C" w:rsidRDefault="001A5463">
      <w:pPr>
        <w:ind w:firstLine="0"/>
        <w:contextualSpacing/>
        <w:rPr>
          <w:rFonts w:ascii="PT Astra Serif" w:hAnsi="PT Astra Serif" w:cs="PT Astra Serif"/>
        </w:rPr>
      </w:pPr>
      <w:r>
        <w:rPr>
          <w:rFonts w:ascii="PT Astra Serif" w:hAnsi="PT Astra Serif"/>
          <w:sz w:val="20"/>
        </w:rPr>
        <w:t>Бородулин Г.А.</w:t>
      </w:r>
      <w:r>
        <w:rPr>
          <w:rFonts w:ascii="PT Astra Serif" w:eastAsia="PT Astra Serif" w:hAnsi="PT Astra Serif" w:cs="PT Astra Serif"/>
          <w:sz w:val="20"/>
        </w:rPr>
        <w:t xml:space="preserve"> </w:t>
      </w:r>
    </w:p>
    <w:p w:rsidR="006E589C" w:rsidRDefault="006E589C">
      <w:pPr>
        <w:ind w:firstLine="0"/>
        <w:contextualSpacing/>
        <w:rPr>
          <w:rFonts w:ascii="PT Astra Serif" w:hAnsi="PT Astra Serif" w:cs="PT Astra Serif"/>
          <w:szCs w:val="26"/>
        </w:rPr>
      </w:pPr>
    </w:p>
    <w:p w:rsidR="006E589C" w:rsidRDefault="006E589C">
      <w:pPr>
        <w:spacing w:before="120"/>
        <w:ind w:firstLine="0"/>
        <w:rPr>
          <w:rFonts w:ascii="PT Astra Serif" w:hAnsi="PT Astra Serif" w:cs="PT Astra Serif"/>
        </w:rPr>
        <w:sectPr w:rsidR="006E589C">
          <w:headerReference w:type="even" r:id="rId7"/>
          <w:headerReference w:type="default" r:id="rId8"/>
          <w:footerReference w:type="default" r:id="rId9"/>
          <w:headerReference w:type="first" r:id="rId10"/>
          <w:type w:val="continuous"/>
          <w:pgSz w:w="11907" w:h="16840"/>
          <w:pgMar w:top="1418" w:right="851" w:bottom="1134" w:left="1701" w:header="720" w:footer="567" w:gutter="0"/>
          <w:cols w:space="720"/>
          <w:titlePg/>
          <w:docGrid w:linePitch="360"/>
        </w:sectPr>
      </w:pPr>
    </w:p>
    <w:p w:rsidR="006E589C" w:rsidRDefault="001A5463">
      <w:pPr>
        <w:ind w:left="5670" w:firstLine="0"/>
        <w:rPr>
          <w:rFonts w:ascii="PT Astra Serif" w:hAnsi="PT Astra Serif" w:cs="PT Astra Serif"/>
          <w:sz w:val="24"/>
        </w:rPr>
      </w:pPr>
      <w:r>
        <w:rPr>
          <w:rFonts w:ascii="PT Astra Serif" w:eastAsia="PT Astra Serif" w:hAnsi="PT Astra Serif" w:cs="PT Astra Serif"/>
          <w:sz w:val="24"/>
        </w:rPr>
        <w:lastRenderedPageBreak/>
        <w:t>Приложение</w:t>
      </w:r>
    </w:p>
    <w:p w:rsidR="006E589C" w:rsidRDefault="006E589C">
      <w:pPr>
        <w:ind w:left="5670" w:firstLine="0"/>
        <w:rPr>
          <w:rFonts w:ascii="PT Astra Serif" w:hAnsi="PT Astra Serif" w:cs="PT Astra Serif"/>
          <w:sz w:val="24"/>
          <w:szCs w:val="24"/>
        </w:rPr>
      </w:pPr>
    </w:p>
    <w:p w:rsidR="006E589C" w:rsidRDefault="001A5463">
      <w:pPr>
        <w:ind w:left="5670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</w:rPr>
        <w:t>УСТАНОВЛЕН</w:t>
      </w:r>
    </w:p>
    <w:p w:rsidR="006E589C" w:rsidRDefault="001A5463">
      <w:pPr>
        <w:ind w:left="5670" w:firstLine="0"/>
        <w:rPr>
          <w:rFonts w:ascii="PT Astra Serif" w:hAnsi="PT Astra Serif" w:cs="PT Astra Serif"/>
          <w:sz w:val="24"/>
          <w:szCs w:val="24"/>
        </w:rPr>
      </w:pPr>
      <w:proofErr w:type="gramStart"/>
      <w:r>
        <w:rPr>
          <w:rFonts w:ascii="PT Astra Serif" w:eastAsia="PT Astra Serif" w:hAnsi="PT Astra Serif" w:cs="PT Astra Serif"/>
          <w:sz w:val="24"/>
        </w:rPr>
        <w:t>постановлением</w:t>
      </w:r>
      <w:proofErr w:type="gramEnd"/>
      <w:r>
        <w:rPr>
          <w:rFonts w:ascii="PT Astra Serif" w:eastAsia="PT Astra Serif" w:hAnsi="PT Astra Serif" w:cs="PT Astra Serif"/>
          <w:sz w:val="24"/>
        </w:rPr>
        <w:t xml:space="preserve"> Правительства Томской области</w:t>
      </w:r>
    </w:p>
    <w:p w:rsidR="006E589C" w:rsidRDefault="001A5463">
      <w:pPr>
        <w:ind w:left="5670" w:firstLine="0"/>
        <w:rPr>
          <w:rFonts w:ascii="PT Astra Serif" w:hAnsi="PT Astra Serif" w:cs="PT Astra Serif"/>
          <w:sz w:val="24"/>
        </w:rPr>
      </w:pPr>
      <w:proofErr w:type="gramStart"/>
      <w:r>
        <w:rPr>
          <w:rFonts w:ascii="PT Astra Serif" w:eastAsia="PT Astra Serif" w:hAnsi="PT Astra Serif" w:cs="PT Astra Serif"/>
          <w:sz w:val="24"/>
        </w:rPr>
        <w:t>от</w:t>
      </w:r>
      <w:proofErr w:type="gramEnd"/>
    </w:p>
    <w:p w:rsidR="006E589C" w:rsidRDefault="006E589C">
      <w:pPr>
        <w:ind w:left="5670" w:firstLine="0"/>
        <w:contextualSpacing/>
        <w:rPr>
          <w:rFonts w:ascii="PT Astra Serif" w:hAnsi="PT Astra Serif" w:cs="PT Astra Serif"/>
        </w:rPr>
      </w:pPr>
    </w:p>
    <w:p w:rsidR="006E589C" w:rsidRDefault="001A5463">
      <w:pPr>
        <w:ind w:firstLine="0"/>
        <w:contextualSpacing/>
        <w:jc w:val="center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Порядок проведен</w:t>
      </w:r>
      <w:r>
        <w:rPr>
          <w:rFonts w:ascii="PT Astra Serif" w:hAnsi="PT Astra Serif" w:cs="PT Astra Serif"/>
          <w:szCs w:val="26"/>
        </w:rPr>
        <w:t>ия мониторинга состояния малого и среднего предпринимательства на территории Томской области и эффективности предоставления мер его поддержки</w:t>
      </w:r>
    </w:p>
    <w:p w:rsidR="006E589C" w:rsidRDefault="006E589C">
      <w:pPr>
        <w:ind w:firstLine="0"/>
        <w:contextualSpacing/>
        <w:jc w:val="center"/>
        <w:rPr>
          <w:rFonts w:ascii="PT Astra Serif" w:hAnsi="PT Astra Serif" w:cs="PT Astra Serif"/>
        </w:rPr>
      </w:pPr>
    </w:p>
    <w:p w:rsidR="006E589C" w:rsidRDefault="001A5463">
      <w:pPr>
        <w:numPr>
          <w:ilvl w:val="0"/>
          <w:numId w:val="8"/>
        </w:numPr>
        <w:spacing w:before="60"/>
        <w:ind w:left="0" w:firstLine="709"/>
        <w:contextualSpacing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Настоящий Порядок проведения мониторинга состояния малого</w:t>
      </w:r>
      <w:r>
        <w:rPr>
          <w:rFonts w:ascii="PT Astra Serif" w:hAnsi="PT Astra Serif" w:cs="PT Astra Serif"/>
          <w:szCs w:val="26"/>
        </w:rPr>
        <w:br/>
        <w:t>и среднего предпринимательства на территории Томской об</w:t>
      </w:r>
      <w:r>
        <w:rPr>
          <w:rFonts w:ascii="PT Astra Serif" w:hAnsi="PT Astra Serif" w:cs="PT Astra Serif"/>
          <w:szCs w:val="26"/>
        </w:rPr>
        <w:t>ласти и эффективности предоставления мер его поддержки (далее – Порядок) определяет процедуру</w:t>
      </w:r>
      <w:r>
        <w:rPr>
          <w:rFonts w:ascii="PT Astra Serif" w:hAnsi="PT Astra Serif" w:cs="PT Astra Serif"/>
          <w:szCs w:val="26"/>
        </w:rPr>
        <w:br/>
        <w:t>и условия проведения мониторинга результатов деятельности субъектов малого</w:t>
      </w:r>
      <w:r>
        <w:rPr>
          <w:rFonts w:ascii="PT Astra Serif" w:hAnsi="PT Astra Serif" w:cs="PT Astra Serif"/>
          <w:szCs w:val="26"/>
        </w:rPr>
        <w:br/>
        <w:t>и среднего предпринимательства Томской области (далее – субъекты МСП Томской области) в</w:t>
      </w:r>
      <w:r>
        <w:rPr>
          <w:rFonts w:ascii="PT Astra Serif" w:hAnsi="PT Astra Serif" w:cs="PT Astra Serif"/>
          <w:szCs w:val="26"/>
        </w:rPr>
        <w:t xml:space="preserve"> целях анализа финансовых, экономических, социальных</w:t>
      </w:r>
      <w:r>
        <w:rPr>
          <w:rFonts w:ascii="PT Astra Serif" w:hAnsi="PT Astra Serif" w:cs="PT Astra Serif"/>
          <w:szCs w:val="26"/>
        </w:rPr>
        <w:br/>
        <w:t>и иных показателей развития малого и среднего предпринимательства в Томской области, включая состав анализируемых показателей и оценку эффективности предоставления мер его поддержки за счет средств облас</w:t>
      </w:r>
      <w:r>
        <w:rPr>
          <w:rFonts w:ascii="PT Astra Serif" w:hAnsi="PT Astra Serif" w:cs="PT Astra Serif"/>
          <w:szCs w:val="26"/>
        </w:rPr>
        <w:t>тного бюджета.</w:t>
      </w:r>
    </w:p>
    <w:p w:rsidR="006E589C" w:rsidRDefault="001A5463">
      <w:pPr>
        <w:numPr>
          <w:ilvl w:val="0"/>
          <w:numId w:val="8"/>
        </w:numPr>
        <w:spacing w:before="60"/>
        <w:ind w:left="0" w:firstLine="709"/>
        <w:contextualSpacing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Cs w:val="26"/>
        </w:rPr>
        <w:t xml:space="preserve">Мониторинг организуется и проводится Департаментом инвестиционной и промышленной политики Томской области (далее – Департамент) </w:t>
      </w:r>
      <w:proofErr w:type="gramStart"/>
      <w:r>
        <w:rPr>
          <w:rFonts w:ascii="PT Astra Serif" w:hAnsi="PT Astra Serif" w:cs="PT Astra Serif"/>
          <w:color w:val="000000"/>
          <w:szCs w:val="26"/>
        </w:rPr>
        <w:t>ежегодно</w:t>
      </w:r>
      <w:r>
        <w:rPr>
          <w:rFonts w:ascii="PT Astra Serif" w:hAnsi="PT Astra Serif" w:cs="PT Astra Serif"/>
          <w:color w:val="000000"/>
          <w:szCs w:val="26"/>
        </w:rPr>
        <w:br/>
        <w:t>(</w:t>
      </w:r>
      <w:proofErr w:type="gramEnd"/>
      <w:r>
        <w:rPr>
          <w:rFonts w:ascii="PT Astra Serif" w:hAnsi="PT Astra Serif" w:cs="PT Astra Serif"/>
          <w:color w:val="000000"/>
          <w:szCs w:val="26"/>
        </w:rPr>
        <w:t xml:space="preserve">по итогам календарного года) путем анализа данных и обеспечения проведения исследований в соответствии </w:t>
      </w:r>
      <w:r>
        <w:rPr>
          <w:rFonts w:ascii="PT Astra Serif" w:hAnsi="PT Astra Serif" w:cs="PT Astra Serif"/>
          <w:color w:val="000000"/>
          <w:szCs w:val="26"/>
        </w:rPr>
        <w:t>с частью 3 статьи 10 Закона Томской области</w:t>
      </w:r>
      <w:r>
        <w:rPr>
          <w:rFonts w:ascii="PT Astra Serif" w:hAnsi="PT Astra Serif" w:cs="PT Astra Serif"/>
          <w:color w:val="000000"/>
          <w:szCs w:val="26"/>
        </w:rPr>
        <w:br/>
      </w:r>
      <w:r>
        <w:rPr>
          <w:rFonts w:ascii="PT Astra Serif" w:hAnsi="PT Astra Serif" w:cs="PT Astra Serif"/>
          <w:szCs w:val="26"/>
        </w:rPr>
        <w:t>от 5 декабря 2008 года № 249-ОЗ «О развитии малого и среднего предпринимательства в Томской области» (далее – Закон Томской области</w:t>
      </w:r>
      <w:r>
        <w:rPr>
          <w:rFonts w:ascii="PT Astra Serif" w:hAnsi="PT Astra Serif" w:cs="PT Astra Serif"/>
          <w:szCs w:val="26"/>
        </w:rPr>
        <w:br/>
        <w:t>№ 249-ОЗ).</w:t>
      </w:r>
    </w:p>
    <w:p w:rsidR="006E589C" w:rsidRDefault="001A5463">
      <w:pPr>
        <w:numPr>
          <w:ilvl w:val="0"/>
          <w:numId w:val="8"/>
        </w:numPr>
        <w:spacing w:before="60"/>
        <w:ind w:left="0" w:firstLine="709"/>
        <w:contextualSpacing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Cs w:val="26"/>
        </w:rPr>
        <w:t xml:space="preserve"> В ходе осуществления мониторинга Департамент вправе запрашивать свед</w:t>
      </w:r>
      <w:r>
        <w:rPr>
          <w:rFonts w:ascii="PT Astra Serif" w:hAnsi="PT Astra Serif" w:cs="PT Astra Serif"/>
          <w:color w:val="000000"/>
          <w:szCs w:val="26"/>
        </w:rPr>
        <w:t>ения у органов (организаций), обладающих информацией согласно части 3 статьи 10 Закона Томской области № 249-ОЗ, путем направления запросов Департамента в форме электронных документов, подписанных усиленной квалифицированной электронной подписью начальника</w:t>
      </w:r>
      <w:r>
        <w:rPr>
          <w:rFonts w:ascii="PT Astra Serif" w:hAnsi="PT Astra Serif" w:cs="PT Astra Serif"/>
          <w:color w:val="000000"/>
          <w:szCs w:val="26"/>
        </w:rPr>
        <w:t xml:space="preserve"> Департамента</w:t>
      </w:r>
      <w:r>
        <w:rPr>
          <w:rFonts w:ascii="PT Astra Serif" w:hAnsi="PT Astra Serif" w:cs="PT Astra Serif"/>
          <w:color w:val="000000"/>
          <w:szCs w:val="26"/>
        </w:rPr>
        <w:br/>
        <w:t>или уполномоченного им лица, либо в форме документов на бумажном носителе, подписанных начальником Департамента или уполномоченным им лицом</w:t>
      </w:r>
      <w:r>
        <w:rPr>
          <w:rFonts w:ascii="PT Astra Serif" w:hAnsi="PT Astra Serif" w:cs="PT Astra Serif"/>
          <w:color w:val="000000"/>
          <w:szCs w:val="26"/>
        </w:rPr>
        <w:br/>
        <w:t xml:space="preserve">(в случае невозможности направления запросов </w:t>
      </w:r>
      <w:bookmarkStart w:id="1" w:name="undefined"/>
      <w:bookmarkEnd w:id="1"/>
      <w:r>
        <w:rPr>
          <w:rFonts w:ascii="PT Astra Serif" w:hAnsi="PT Astra Serif" w:cs="PT Astra Serif"/>
          <w:color w:val="000000"/>
          <w:szCs w:val="26"/>
        </w:rPr>
        <w:t>в форме электронных документов)</w:t>
      </w:r>
      <w:r>
        <w:rPr>
          <w:rFonts w:ascii="PT Astra Serif" w:hAnsi="PT Astra Serif" w:cs="PT Astra Serif"/>
          <w:szCs w:val="26"/>
        </w:rPr>
        <w:t>.</w:t>
      </w:r>
    </w:p>
    <w:p w:rsidR="006E589C" w:rsidRDefault="001A5463">
      <w:pPr>
        <w:numPr>
          <w:ilvl w:val="0"/>
          <w:numId w:val="8"/>
        </w:numPr>
        <w:ind w:left="0"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Cs w:val="26"/>
        </w:rPr>
        <w:t>Департамент в целях осущ</w:t>
      </w:r>
      <w:r>
        <w:rPr>
          <w:rFonts w:ascii="PT Astra Serif" w:hAnsi="PT Astra Serif" w:cs="PT Astra Serif"/>
          <w:color w:val="000000"/>
          <w:szCs w:val="26"/>
        </w:rPr>
        <w:t>ествления мониторинга обеспечивает</w:t>
      </w:r>
      <w:r>
        <w:rPr>
          <w:rFonts w:ascii="PT Astra Serif" w:hAnsi="PT Astra Serif" w:cs="PT Astra Serif"/>
          <w:szCs w:val="26"/>
        </w:rPr>
        <w:t>:</w:t>
      </w:r>
    </w:p>
    <w:p w:rsidR="006E589C" w:rsidRDefault="001A5463">
      <w:pPr>
        <w:numPr>
          <w:ilvl w:val="1"/>
          <w:numId w:val="13"/>
        </w:numPr>
        <w:ind w:left="0" w:firstLine="709"/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color w:val="000000"/>
          <w:szCs w:val="26"/>
        </w:rPr>
        <w:t>хранение</w:t>
      </w:r>
      <w:proofErr w:type="gramEnd"/>
      <w:r>
        <w:rPr>
          <w:rFonts w:ascii="PT Astra Serif" w:hAnsi="PT Astra Serif" w:cs="PT Astra Serif"/>
          <w:color w:val="000000"/>
          <w:szCs w:val="26"/>
        </w:rPr>
        <w:t>, обработку (обобщение, систематизацию) и анализ сведений,</w:t>
      </w:r>
      <w:r>
        <w:rPr>
          <w:rFonts w:ascii="PT Astra Serif" w:hAnsi="PT Astra Serif" w:cs="PT Astra Serif"/>
          <w:color w:val="000000"/>
          <w:szCs w:val="26"/>
        </w:rPr>
        <w:br/>
        <w:t>в том числе, представленных органами (организациями) в соответствии с пунктом 3 Порядка;</w:t>
      </w:r>
    </w:p>
    <w:p w:rsidR="006E589C" w:rsidRDefault="001A5463">
      <w:pPr>
        <w:numPr>
          <w:ilvl w:val="1"/>
          <w:numId w:val="13"/>
        </w:numPr>
        <w:ind w:left="0" w:firstLine="709"/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color w:val="000000"/>
          <w:szCs w:val="26"/>
        </w:rPr>
        <w:t>проведение</w:t>
      </w:r>
      <w:proofErr w:type="gramEnd"/>
      <w:r>
        <w:rPr>
          <w:rFonts w:ascii="PT Astra Serif" w:hAnsi="PT Astra Serif" w:cs="PT Astra Serif"/>
          <w:color w:val="000000"/>
          <w:szCs w:val="26"/>
        </w:rPr>
        <w:t xml:space="preserve"> анализа финансовых, экономических, социальных и иных показателей развития малого и среднего предпринимательства (далее – показатели);</w:t>
      </w:r>
    </w:p>
    <w:p w:rsidR="006E589C" w:rsidRDefault="001A5463">
      <w:pPr>
        <w:numPr>
          <w:ilvl w:val="1"/>
          <w:numId w:val="13"/>
        </w:numPr>
        <w:ind w:left="0" w:firstLine="709"/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color w:val="000000"/>
          <w:szCs w:val="26"/>
        </w:rPr>
        <w:t>оценку</w:t>
      </w:r>
      <w:proofErr w:type="gramEnd"/>
      <w:r>
        <w:rPr>
          <w:rFonts w:ascii="PT Astra Serif" w:hAnsi="PT Astra Serif" w:cs="PT Astra Serif"/>
          <w:color w:val="000000"/>
          <w:szCs w:val="26"/>
        </w:rPr>
        <w:t xml:space="preserve"> эффективности предоставления мер поддержки субъектов МСП Томской области в соответствии с критериями оценки эффект</w:t>
      </w:r>
      <w:r>
        <w:rPr>
          <w:rFonts w:ascii="PT Astra Serif" w:hAnsi="PT Astra Serif" w:cs="PT Astra Serif"/>
          <w:color w:val="000000"/>
          <w:szCs w:val="26"/>
        </w:rPr>
        <w:t>ивности предоставления мер поддержки субъектов МСП в Томской области (далее – критерии оценки эффективности);</w:t>
      </w:r>
    </w:p>
    <w:p w:rsidR="006E589C" w:rsidRDefault="001A5463">
      <w:pPr>
        <w:numPr>
          <w:ilvl w:val="1"/>
          <w:numId w:val="13"/>
        </w:numPr>
        <w:ind w:left="0" w:firstLine="709"/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color w:val="000000"/>
          <w:szCs w:val="26"/>
        </w:rPr>
        <w:lastRenderedPageBreak/>
        <w:t>предоставление</w:t>
      </w:r>
      <w:proofErr w:type="gramEnd"/>
      <w:r>
        <w:rPr>
          <w:rFonts w:ascii="PT Astra Serif" w:hAnsi="PT Astra Serif" w:cs="PT Astra Serif"/>
          <w:color w:val="000000"/>
          <w:szCs w:val="26"/>
        </w:rPr>
        <w:t xml:space="preserve"> информации, полученной при осуществлении мониторинга, по запросам органов государственной власти, органов местного самоуправления, </w:t>
      </w:r>
      <w:r>
        <w:rPr>
          <w:rFonts w:ascii="PT Astra Serif" w:hAnsi="PT Astra Serif" w:cs="PT Astra Serif"/>
          <w:color w:val="000000"/>
          <w:szCs w:val="26"/>
        </w:rPr>
        <w:t>юридических лиц, индивидуальных предпринимателей, граждан;</w:t>
      </w:r>
    </w:p>
    <w:p w:rsidR="006E589C" w:rsidRDefault="001A5463">
      <w:pPr>
        <w:numPr>
          <w:ilvl w:val="1"/>
          <w:numId w:val="13"/>
        </w:numPr>
        <w:ind w:left="0" w:firstLine="709"/>
        <w:jc w:val="both"/>
        <w:rPr>
          <w:rFonts w:ascii="PT Astra Serif" w:hAnsi="PT Astra Serif" w:cs="PT Astra Serif"/>
        </w:rPr>
      </w:pPr>
      <w:proofErr w:type="gramStart"/>
      <w:r>
        <w:rPr>
          <w:rFonts w:ascii="PT Astra Serif" w:hAnsi="PT Astra Serif" w:cs="PT Astra Serif"/>
          <w:color w:val="000000"/>
          <w:szCs w:val="26"/>
        </w:rPr>
        <w:t>выработку</w:t>
      </w:r>
      <w:proofErr w:type="gramEnd"/>
      <w:r>
        <w:rPr>
          <w:rFonts w:ascii="PT Astra Serif" w:hAnsi="PT Astra Serif" w:cs="PT Astra Serif"/>
          <w:color w:val="000000"/>
          <w:szCs w:val="26"/>
        </w:rPr>
        <w:t xml:space="preserve"> предложений по реализации направлений развития малого</w:t>
      </w:r>
      <w:r>
        <w:rPr>
          <w:rFonts w:ascii="PT Astra Serif" w:hAnsi="PT Astra Serif" w:cs="PT Astra Serif"/>
          <w:color w:val="000000"/>
          <w:szCs w:val="26"/>
        </w:rPr>
        <w:br/>
        <w:t>и среднего предпринимательства на территории Томской области, совершенствованию действующих и (или) разработке новых мер поддержки су</w:t>
      </w:r>
      <w:r>
        <w:rPr>
          <w:rFonts w:ascii="PT Astra Serif" w:hAnsi="PT Astra Serif" w:cs="PT Astra Serif"/>
          <w:color w:val="000000"/>
          <w:szCs w:val="26"/>
        </w:rPr>
        <w:t>бъектов МСП Томской области в целях повышения эффективности оказания поддержки (при необходимости)</w:t>
      </w:r>
      <w:r>
        <w:rPr>
          <w:rFonts w:ascii="PT Astra Serif" w:hAnsi="PT Astra Serif" w:cs="PT Astra Serif"/>
        </w:rPr>
        <w:t>.</w:t>
      </w:r>
    </w:p>
    <w:p w:rsidR="006E589C" w:rsidRDefault="001A5463">
      <w:pPr>
        <w:numPr>
          <w:ilvl w:val="0"/>
          <w:numId w:val="8"/>
        </w:numPr>
        <w:spacing w:before="60"/>
        <w:ind w:left="0" w:firstLine="709"/>
        <w:contextualSpacing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Cs w:val="26"/>
        </w:rPr>
        <w:t>Критерии оценки эффективности определены частью 2 статьи 10 Закона</w:t>
      </w:r>
      <w:r>
        <w:rPr>
          <w:rFonts w:ascii="PT Astra Serif" w:hAnsi="PT Astra Serif" w:cs="PT Astra Serif"/>
          <w:color w:val="000000"/>
          <w:szCs w:val="26"/>
        </w:rPr>
        <w:t xml:space="preserve"> Томской области № 249-ОЗ</w:t>
      </w:r>
      <w:r>
        <w:rPr>
          <w:rFonts w:ascii="PT Astra Serif" w:hAnsi="PT Astra Serif" w:cs="PT Astra Serif"/>
          <w:szCs w:val="26"/>
        </w:rPr>
        <w:t>. Иные критерии оценки эффективности определяются Департаментом и</w:t>
      </w:r>
      <w:r>
        <w:rPr>
          <w:rFonts w:ascii="PT Astra Serif" w:hAnsi="PT Astra Serif" w:cs="PT Astra Serif"/>
          <w:szCs w:val="26"/>
        </w:rPr>
        <w:t xml:space="preserve"> подлежат применению в случае и объеме </w:t>
      </w:r>
      <w:r>
        <w:rPr>
          <w:rFonts w:ascii="PT Astra Serif" w:hAnsi="PT Astra Serif" w:cs="PT Astra Serif"/>
        </w:rPr>
        <w:t>изменений, внесенных в целевые показатели и задачи, выполнение которых характеризует достижение национальных целей развития Российской Федерации на период до 2030 года</w:t>
      </w:r>
      <w:r>
        <w:rPr>
          <w:rFonts w:ascii="PT Astra Serif" w:hAnsi="PT Astra Serif" w:cs="PT Astra Serif"/>
        </w:rPr>
        <w:br/>
        <w:t>и на перспективу до 2036 года.</w:t>
      </w:r>
    </w:p>
    <w:p w:rsidR="006E589C" w:rsidRDefault="001A5463">
      <w:pPr>
        <w:spacing w:before="60"/>
        <w:contextualSpacing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color w:val="000000"/>
          <w:szCs w:val="26"/>
        </w:rPr>
        <w:t>Значения критериев</w:t>
      </w:r>
      <w:r>
        <w:rPr>
          <w:rFonts w:ascii="PT Astra Serif" w:hAnsi="PT Astra Serif" w:cs="PT Astra Serif"/>
          <w:color w:val="000000"/>
          <w:szCs w:val="26"/>
        </w:rPr>
        <w:t xml:space="preserve"> оценки эффективности, состав анализируемых показателей, а также Порядок определения значений показателей и критериев</w:t>
      </w:r>
      <w:r>
        <w:rPr>
          <w:rFonts w:ascii="PT Astra Serif" w:hAnsi="PT Astra Serif" w:cs="PT Astra Serif"/>
          <w:color w:val="000000"/>
          <w:szCs w:val="26"/>
        </w:rPr>
        <w:br/>
        <w:t>их эффективности устанавливаются приказом Департамента</w:t>
      </w:r>
      <w:r>
        <w:rPr>
          <w:rFonts w:ascii="PT Astra Serif" w:hAnsi="PT Astra Serif" w:cs="PT Astra Serif"/>
        </w:rPr>
        <w:t>.</w:t>
      </w:r>
    </w:p>
    <w:p w:rsidR="006E589C" w:rsidRDefault="001A5463">
      <w:pPr>
        <w:numPr>
          <w:ilvl w:val="0"/>
          <w:numId w:val="8"/>
        </w:numPr>
        <w:spacing w:before="60"/>
        <w:ind w:left="0" w:firstLine="709"/>
        <w:contextualSpacing/>
        <w:jc w:val="both"/>
        <w:rPr>
          <w:rFonts w:ascii="PT Astra Serif" w:hAnsi="PT Astra Serif" w:cs="PT Astra Serif"/>
        </w:rPr>
      </w:pPr>
      <w:r>
        <w:rPr>
          <w:rFonts w:ascii="PT Astra Serif" w:hAnsi="PT Astra Serif"/>
          <w:color w:val="000000"/>
          <w:szCs w:val="26"/>
        </w:rPr>
        <w:t>Информация о результатах мониторинг</w:t>
      </w:r>
      <w:r>
        <w:rPr>
          <w:rFonts w:ascii="PT Astra Serif" w:hAnsi="PT Astra Serif" w:cs="PT Astra Serif"/>
          <w:szCs w:val="26"/>
        </w:rPr>
        <w:t>а направляется Департаментом</w:t>
      </w:r>
      <w:r>
        <w:rPr>
          <w:rFonts w:ascii="PT Astra Serif" w:hAnsi="PT Astra Serif" w:cs="PT Astra Serif"/>
          <w:szCs w:val="26"/>
        </w:rPr>
        <w:br/>
        <w:t>в Правительство То</w:t>
      </w:r>
      <w:r>
        <w:rPr>
          <w:rFonts w:ascii="PT Astra Serif" w:hAnsi="PT Astra Serif" w:cs="PT Astra Serif"/>
          <w:szCs w:val="26"/>
        </w:rPr>
        <w:t>мской области в целях подготовки информации для включения</w:t>
      </w:r>
      <w:r>
        <w:rPr>
          <w:rFonts w:ascii="PT Astra Serif" w:hAnsi="PT Astra Serif" w:cs="PT Astra Serif"/>
          <w:szCs w:val="26"/>
        </w:rPr>
        <w:br/>
        <w:t>в ежегодный отчет о результатах деятельности Правительства Томской области</w:t>
      </w:r>
      <w:r>
        <w:rPr>
          <w:rFonts w:ascii="PT Astra Serif" w:hAnsi="PT Astra Serif" w:cs="PT Astra Serif"/>
          <w:szCs w:val="26"/>
        </w:rPr>
        <w:br/>
        <w:t>в порядке и сроки, установленные законодательством Томской области.</w:t>
      </w:r>
    </w:p>
    <w:p w:rsidR="006E589C" w:rsidRDefault="001A5463">
      <w:pPr>
        <w:numPr>
          <w:ilvl w:val="0"/>
          <w:numId w:val="8"/>
        </w:numPr>
        <w:spacing w:before="60"/>
        <w:ind w:left="0" w:firstLine="709"/>
        <w:contextualSpacing/>
        <w:jc w:val="both"/>
      </w:pPr>
      <w:r>
        <w:rPr>
          <w:rFonts w:ascii="PT Astra Serif" w:hAnsi="PT Astra Serif"/>
          <w:color w:val="000000"/>
          <w:szCs w:val="26"/>
        </w:rPr>
        <w:t xml:space="preserve">Информация о результатах мониторинга ежегодно подлежит </w:t>
      </w:r>
      <w:r>
        <w:rPr>
          <w:rFonts w:ascii="PT Astra Serif" w:hAnsi="PT Astra Serif"/>
          <w:color w:val="000000"/>
          <w:szCs w:val="26"/>
        </w:rPr>
        <w:t>размещению на официальном сайте Департамента в информационно-телекоммуникационной сети «Интернет» после даты рассмотрения вопроса о ежегодном отчете</w:t>
      </w:r>
      <w:r>
        <w:rPr>
          <w:rFonts w:ascii="PT Astra Serif" w:hAnsi="PT Astra Serif"/>
          <w:color w:val="000000"/>
          <w:szCs w:val="26"/>
        </w:rPr>
        <w:br/>
        <w:t>о результатах деятельности Правительства Томской области на собрании Законодательной Думы Томской области и</w:t>
      </w:r>
      <w:r>
        <w:rPr>
          <w:rFonts w:ascii="PT Astra Serif" w:hAnsi="PT Astra Serif"/>
          <w:color w:val="000000"/>
          <w:szCs w:val="26"/>
        </w:rPr>
        <w:t xml:space="preserve"> в течение 10 рабочих дней со дня публикации рассмотренного Законодательной Думой Томской области ежегодного отчета о результатах деятельности Правительства Томской области</w:t>
      </w:r>
      <w:r>
        <w:rPr>
          <w:rFonts w:ascii="PT Astra Serif" w:hAnsi="PT Astra Serif"/>
          <w:color w:val="000000"/>
          <w:szCs w:val="26"/>
        </w:rPr>
        <w:br/>
        <w:t>в информационно-телекоммуникационной сети «Интернет» с учетом опубликованной информ</w:t>
      </w:r>
      <w:r>
        <w:rPr>
          <w:rFonts w:ascii="PT Astra Serif" w:hAnsi="PT Astra Serif"/>
          <w:color w:val="000000"/>
          <w:szCs w:val="26"/>
        </w:rPr>
        <w:t>ации.</w:t>
      </w:r>
    </w:p>
    <w:p w:rsidR="006E589C" w:rsidRDefault="001A5463">
      <w:pPr>
        <w:numPr>
          <w:ilvl w:val="0"/>
          <w:numId w:val="8"/>
        </w:numPr>
        <w:spacing w:before="60"/>
        <w:ind w:left="0" w:firstLine="709"/>
        <w:contextualSpacing/>
        <w:jc w:val="both"/>
        <w:rPr>
          <w:rFonts w:ascii="PT Astra Serif" w:hAnsi="PT Astra Serif"/>
          <w:color w:val="000000"/>
        </w:rPr>
      </w:pPr>
      <w:r>
        <w:rPr>
          <w:rFonts w:ascii="PT Astra Serif" w:hAnsi="PT Astra Serif"/>
          <w:color w:val="000000"/>
          <w:szCs w:val="26"/>
        </w:rPr>
        <w:t>Результаты мониторинга учитываются при разработке прогноза социально-экономического развития Томской области, формировании</w:t>
      </w:r>
      <w:r>
        <w:rPr>
          <w:rFonts w:ascii="PT Astra Serif" w:hAnsi="PT Astra Serif"/>
          <w:color w:val="000000"/>
          <w:szCs w:val="26"/>
        </w:rPr>
        <w:br/>
        <w:t>и корректировке государственных программ Томской области, направленных</w:t>
      </w:r>
      <w:r>
        <w:rPr>
          <w:rFonts w:ascii="PT Astra Serif" w:hAnsi="PT Astra Serif"/>
          <w:color w:val="000000"/>
          <w:szCs w:val="26"/>
        </w:rPr>
        <w:br/>
        <w:t>на развитие и поддержку малого и среднего предпринимател</w:t>
      </w:r>
      <w:r>
        <w:rPr>
          <w:rFonts w:ascii="PT Astra Serif" w:hAnsi="PT Astra Serif"/>
          <w:color w:val="000000"/>
          <w:szCs w:val="26"/>
        </w:rPr>
        <w:t>ьства в Томской области</w:t>
      </w:r>
      <w:r>
        <w:rPr>
          <w:rFonts w:ascii="PT Astra Serif" w:hAnsi="PT Astra Serif" w:cs="PT Astra Serif"/>
        </w:rPr>
        <w:t>.</w:t>
      </w:r>
    </w:p>
    <w:sectPr w:rsidR="006E589C">
      <w:headerReference w:type="first" r:id="rId11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5463" w:rsidRDefault="001A5463">
      <w:r>
        <w:separator/>
      </w:r>
    </w:p>
  </w:endnote>
  <w:endnote w:type="continuationSeparator" w:id="0">
    <w:p w:rsidR="001A5463" w:rsidRDefault="001A5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89C" w:rsidRDefault="006E589C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5463" w:rsidRDefault="001A5463">
      <w:r>
        <w:separator/>
      </w:r>
    </w:p>
  </w:footnote>
  <w:footnote w:type="continuationSeparator" w:id="0">
    <w:p w:rsidR="001A5463" w:rsidRDefault="001A54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89C" w:rsidRDefault="001A546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6E589C" w:rsidRDefault="006E589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89C" w:rsidRDefault="001A5463">
    <w:pPr>
      <w:pStyle w:val="ab"/>
      <w:framePr w:wrap="around" w:vAnchor="text" w:hAnchor="margin" w:xAlign="center" w:y="1"/>
      <w:rPr>
        <w:rStyle w:val="afc"/>
        <w:rFonts w:ascii="PT Astra Serif" w:hAnsi="PT Astra Serif" w:cs="PT Astra Serif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rFonts w:ascii="PT Astra Serif" w:hAnsi="PT Astra Serif" w:cs="PT Astra Serif"/>
        <w:sz w:val="24"/>
      </w:rPr>
      <w:fldChar w:fldCharType="separate"/>
    </w:r>
    <w:r w:rsidR="00FD5AB8">
      <w:rPr>
        <w:rStyle w:val="afc"/>
        <w:noProof/>
        <w:sz w:val="24"/>
      </w:rPr>
      <w:t>3</w:t>
    </w:r>
    <w:r>
      <w:rPr>
        <w:rStyle w:val="afc"/>
        <w:rFonts w:ascii="PT Astra Serif" w:hAnsi="PT Astra Serif" w:cs="PT Astra Serif"/>
        <w:sz w:val="24"/>
      </w:rPr>
      <w:fldChar w:fldCharType="end"/>
    </w:r>
  </w:p>
  <w:p w:rsidR="006E589C" w:rsidRDefault="006E589C">
    <w:pPr>
      <w:pStyle w:val="ab"/>
      <w:rPr>
        <w:rFonts w:ascii="PT Astra Serif" w:hAnsi="PT Astra Serif" w:cs="PT Astra Serif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89C" w:rsidRDefault="001A5463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20251" cy="654850"/>
          <wp:effectExtent l="0" t="0" r="0" b="0"/>
          <wp:docPr id="1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1" cy="65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589C" w:rsidRDefault="001A5463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6E589C" w:rsidRDefault="001A546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6E589C" w:rsidRDefault="006E589C">
    <w:pPr>
      <w:pStyle w:val="ab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589C" w:rsidRDefault="006E589C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B4659"/>
    <w:multiLevelType w:val="hybridMultilevel"/>
    <w:tmpl w:val="F922273C"/>
    <w:lvl w:ilvl="0" w:tplc="9976B422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11D812A6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AAD8BFF2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1B5CD700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AF6A2B0E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 w:tplc="16E6FB14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 w:tplc="EDA6939C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 w:tplc="4DDC82BE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 w:tplc="2BFCE91A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1">
    <w:nsid w:val="060F1B39"/>
    <w:multiLevelType w:val="hybridMultilevel"/>
    <w:tmpl w:val="FA3EA27A"/>
    <w:lvl w:ilvl="0" w:tplc="D20CD118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EFC5446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524CAFE0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9EB64028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A70019A6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 w:tplc="595A63DE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 w:tplc="95487464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 w:tplc="AFE0B36C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 w:tplc="EE18D3AC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2">
    <w:nsid w:val="0C54250C"/>
    <w:multiLevelType w:val="hybridMultilevel"/>
    <w:tmpl w:val="FE2C8A38"/>
    <w:lvl w:ilvl="0" w:tplc="EC725E6C">
      <w:start w:val="1"/>
      <w:numFmt w:val="decimal"/>
      <w:lvlText w:val="%1."/>
      <w:lvlJc w:val="left"/>
      <w:pPr>
        <w:ind w:left="720" w:hanging="360"/>
      </w:pPr>
      <w:rPr>
        <w:rFonts w:ascii="PT Astra Serif" w:eastAsia="PT Astra Serif" w:hAnsi="PT Astra Serif" w:cs="PT Astra Serif"/>
      </w:rPr>
    </w:lvl>
    <w:lvl w:ilvl="1" w:tplc="BCA0FB64">
      <w:start w:val="1"/>
      <w:numFmt w:val="decimal"/>
      <w:lvlText w:val="%2)"/>
      <w:lvlJc w:val="right"/>
      <w:pPr>
        <w:ind w:left="1440" w:hanging="360"/>
      </w:pPr>
      <w:rPr>
        <w:rFonts w:ascii="PT Astra Serif" w:eastAsia="PT Astra Serif" w:hAnsi="PT Astra Serif" w:cs="PT Astra Serif"/>
      </w:rPr>
    </w:lvl>
    <w:lvl w:ilvl="2" w:tplc="D07CDE9E">
      <w:start w:val="1"/>
      <w:numFmt w:val="lowerRoman"/>
      <w:lvlText w:val="%3."/>
      <w:lvlJc w:val="right"/>
      <w:pPr>
        <w:ind w:left="2160" w:hanging="180"/>
      </w:pPr>
    </w:lvl>
    <w:lvl w:ilvl="3" w:tplc="F3884C16">
      <w:start w:val="1"/>
      <w:numFmt w:val="decimal"/>
      <w:lvlText w:val="%4."/>
      <w:lvlJc w:val="left"/>
      <w:pPr>
        <w:ind w:left="2880" w:hanging="360"/>
      </w:pPr>
    </w:lvl>
    <w:lvl w:ilvl="4" w:tplc="5C92A1A0">
      <w:start w:val="1"/>
      <w:numFmt w:val="lowerLetter"/>
      <w:lvlText w:val="%5."/>
      <w:lvlJc w:val="left"/>
      <w:pPr>
        <w:ind w:left="3600" w:hanging="360"/>
      </w:pPr>
    </w:lvl>
    <w:lvl w:ilvl="5" w:tplc="DE82E110">
      <w:start w:val="1"/>
      <w:numFmt w:val="lowerRoman"/>
      <w:lvlText w:val="%6."/>
      <w:lvlJc w:val="right"/>
      <w:pPr>
        <w:ind w:left="4320" w:hanging="180"/>
      </w:pPr>
    </w:lvl>
    <w:lvl w:ilvl="6" w:tplc="B3E4BFAC">
      <w:start w:val="1"/>
      <w:numFmt w:val="decimal"/>
      <w:lvlText w:val="%7."/>
      <w:lvlJc w:val="left"/>
      <w:pPr>
        <w:ind w:left="5040" w:hanging="360"/>
      </w:pPr>
    </w:lvl>
    <w:lvl w:ilvl="7" w:tplc="CCD0CA8E">
      <w:start w:val="1"/>
      <w:numFmt w:val="lowerLetter"/>
      <w:lvlText w:val="%8."/>
      <w:lvlJc w:val="left"/>
      <w:pPr>
        <w:ind w:left="5760" w:hanging="360"/>
      </w:pPr>
    </w:lvl>
    <w:lvl w:ilvl="8" w:tplc="223E308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5C07F2"/>
    <w:multiLevelType w:val="hybridMultilevel"/>
    <w:tmpl w:val="00AABB42"/>
    <w:lvl w:ilvl="0" w:tplc="76F2B152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F18569E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561A860A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A5BEF352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5B18FCDE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 w:tplc="85F69602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 w:tplc="39C6ADB2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 w:tplc="2ADC834C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 w:tplc="9C2CD374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4">
    <w:nsid w:val="10E3152D"/>
    <w:multiLevelType w:val="hybridMultilevel"/>
    <w:tmpl w:val="4D66BF06"/>
    <w:lvl w:ilvl="0" w:tplc="DF9CFED4">
      <w:start w:val="1"/>
      <w:numFmt w:val="decimal"/>
      <w:lvlText w:val="%1."/>
      <w:lvlJc w:val="left"/>
      <w:pPr>
        <w:ind w:left="720" w:hanging="360"/>
      </w:pPr>
      <w:rPr>
        <w:rFonts w:ascii="PT Astra Serif" w:eastAsia="PT Astra Serif" w:hAnsi="PT Astra Serif" w:cs="PT Astra Serif"/>
      </w:rPr>
    </w:lvl>
    <w:lvl w:ilvl="1" w:tplc="A62C52FE">
      <w:start w:val="1"/>
      <w:numFmt w:val="decimal"/>
      <w:lvlText w:val="%2)"/>
      <w:lvlJc w:val="right"/>
      <w:pPr>
        <w:ind w:left="1440" w:hanging="360"/>
      </w:pPr>
      <w:rPr>
        <w:rFonts w:ascii="PT Astra Serif" w:eastAsia="PT Astra Serif" w:hAnsi="PT Astra Serif" w:cs="PT Astra Serif"/>
      </w:rPr>
    </w:lvl>
    <w:lvl w:ilvl="2" w:tplc="4098758E">
      <w:start w:val="1"/>
      <w:numFmt w:val="lowerRoman"/>
      <w:lvlText w:val="%3."/>
      <w:lvlJc w:val="right"/>
      <w:pPr>
        <w:ind w:left="2160" w:hanging="180"/>
      </w:pPr>
    </w:lvl>
    <w:lvl w:ilvl="3" w:tplc="2EFE4DD6">
      <w:start w:val="1"/>
      <w:numFmt w:val="decimal"/>
      <w:lvlText w:val="%4."/>
      <w:lvlJc w:val="left"/>
      <w:pPr>
        <w:ind w:left="2880" w:hanging="360"/>
      </w:pPr>
    </w:lvl>
    <w:lvl w:ilvl="4" w:tplc="803AC5D2">
      <w:start w:val="1"/>
      <w:numFmt w:val="lowerLetter"/>
      <w:lvlText w:val="%5."/>
      <w:lvlJc w:val="left"/>
      <w:pPr>
        <w:ind w:left="3600" w:hanging="360"/>
      </w:pPr>
    </w:lvl>
    <w:lvl w:ilvl="5" w:tplc="947010C2">
      <w:start w:val="1"/>
      <w:numFmt w:val="lowerRoman"/>
      <w:lvlText w:val="%6."/>
      <w:lvlJc w:val="right"/>
      <w:pPr>
        <w:ind w:left="4320" w:hanging="180"/>
      </w:pPr>
    </w:lvl>
    <w:lvl w:ilvl="6" w:tplc="690A1D72">
      <w:start w:val="1"/>
      <w:numFmt w:val="decimal"/>
      <w:lvlText w:val="%7."/>
      <w:lvlJc w:val="left"/>
      <w:pPr>
        <w:ind w:left="5040" w:hanging="360"/>
      </w:pPr>
    </w:lvl>
    <w:lvl w:ilvl="7" w:tplc="E4BA4794">
      <w:start w:val="1"/>
      <w:numFmt w:val="lowerLetter"/>
      <w:lvlText w:val="%8."/>
      <w:lvlJc w:val="left"/>
      <w:pPr>
        <w:ind w:left="5760" w:hanging="360"/>
      </w:pPr>
    </w:lvl>
    <w:lvl w:ilvl="8" w:tplc="769A512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43623"/>
    <w:multiLevelType w:val="hybridMultilevel"/>
    <w:tmpl w:val="350A260E"/>
    <w:lvl w:ilvl="0" w:tplc="4C98EB3A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B3EC08DA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D16EFC2C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D74AD22A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1BD4E12C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 w:tplc="F210F9AE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 w:tplc="2AD6B9A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 w:tplc="BD76D572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 w:tplc="FEEC56B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6">
    <w:nsid w:val="1BA36080"/>
    <w:multiLevelType w:val="hybridMultilevel"/>
    <w:tmpl w:val="C19653CE"/>
    <w:lvl w:ilvl="0" w:tplc="678039CC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BC6C069C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D18A2E32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9042BED4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3FBA141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 w:tplc="8C2608DA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 w:tplc="0DE43978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 w:tplc="101445B6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 w:tplc="E8C0910C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7">
    <w:nsid w:val="1FA24648"/>
    <w:multiLevelType w:val="hybridMultilevel"/>
    <w:tmpl w:val="DA4C1D78"/>
    <w:lvl w:ilvl="0" w:tplc="D2C2080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D6A86460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462EC934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8C3AEE7E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F46C58E2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 w:tplc="51F230A8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 w:tplc="F92E0E6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 w:tplc="B538CBC8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 w:tplc="689249A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8">
    <w:nsid w:val="2E425F6C"/>
    <w:multiLevelType w:val="hybridMultilevel"/>
    <w:tmpl w:val="DAB2A03C"/>
    <w:lvl w:ilvl="0" w:tplc="C76ABD78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4FA84C7E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EE7CC318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07769B12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69CA03B8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 w:tplc="03BECD08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 w:tplc="2AA69E80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 w:tplc="11B48D14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 w:tplc="C3A08BF0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9">
    <w:nsid w:val="2F9F2BF8"/>
    <w:multiLevelType w:val="hybridMultilevel"/>
    <w:tmpl w:val="1C2E5C9E"/>
    <w:lvl w:ilvl="0" w:tplc="7698135C">
      <w:start w:val="1"/>
      <w:numFmt w:val="decimal"/>
      <w:lvlText w:val="%1."/>
      <w:lvlJc w:val="left"/>
      <w:pPr>
        <w:ind w:left="720" w:hanging="360"/>
      </w:pPr>
      <w:rPr>
        <w:rFonts w:ascii="PT Astra Serif" w:eastAsia="PT Astra Serif" w:hAnsi="PT Astra Serif" w:cs="PT Astra Serif"/>
      </w:rPr>
    </w:lvl>
    <w:lvl w:ilvl="1" w:tplc="011E3488">
      <w:start w:val="1"/>
      <w:numFmt w:val="decimal"/>
      <w:lvlText w:val="%2)"/>
      <w:lvlJc w:val="right"/>
      <w:pPr>
        <w:ind w:left="1440" w:hanging="360"/>
      </w:pPr>
      <w:rPr>
        <w:rFonts w:ascii="PT Astra Serif" w:eastAsia="PT Astra Serif" w:hAnsi="PT Astra Serif" w:cs="PT Astra Serif"/>
      </w:rPr>
    </w:lvl>
    <w:lvl w:ilvl="2" w:tplc="D57C9A92">
      <w:start w:val="1"/>
      <w:numFmt w:val="lowerRoman"/>
      <w:lvlText w:val="%3."/>
      <w:lvlJc w:val="right"/>
      <w:pPr>
        <w:ind w:left="2160" w:hanging="180"/>
      </w:pPr>
    </w:lvl>
    <w:lvl w:ilvl="3" w:tplc="69DA557A">
      <w:start w:val="1"/>
      <w:numFmt w:val="decimal"/>
      <w:lvlText w:val="%4."/>
      <w:lvlJc w:val="left"/>
      <w:pPr>
        <w:ind w:left="2880" w:hanging="360"/>
      </w:pPr>
    </w:lvl>
    <w:lvl w:ilvl="4" w:tplc="7B166CC6">
      <w:start w:val="1"/>
      <w:numFmt w:val="lowerLetter"/>
      <w:lvlText w:val="%5."/>
      <w:lvlJc w:val="left"/>
      <w:pPr>
        <w:ind w:left="3600" w:hanging="360"/>
      </w:pPr>
    </w:lvl>
    <w:lvl w:ilvl="5" w:tplc="62C21766">
      <w:start w:val="1"/>
      <w:numFmt w:val="lowerRoman"/>
      <w:lvlText w:val="%6."/>
      <w:lvlJc w:val="right"/>
      <w:pPr>
        <w:ind w:left="4320" w:hanging="180"/>
      </w:pPr>
    </w:lvl>
    <w:lvl w:ilvl="6" w:tplc="247ACAEE">
      <w:start w:val="1"/>
      <w:numFmt w:val="decimal"/>
      <w:lvlText w:val="%7."/>
      <w:lvlJc w:val="left"/>
      <w:pPr>
        <w:ind w:left="5040" w:hanging="360"/>
      </w:pPr>
    </w:lvl>
    <w:lvl w:ilvl="7" w:tplc="81B6AB28">
      <w:start w:val="1"/>
      <w:numFmt w:val="lowerLetter"/>
      <w:lvlText w:val="%8."/>
      <w:lvlJc w:val="left"/>
      <w:pPr>
        <w:ind w:left="5760" w:hanging="360"/>
      </w:pPr>
    </w:lvl>
    <w:lvl w:ilvl="8" w:tplc="ADBA42D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E67D8"/>
    <w:multiLevelType w:val="hybridMultilevel"/>
    <w:tmpl w:val="0D829A7E"/>
    <w:lvl w:ilvl="0" w:tplc="75C44078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B830C25C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C7524D02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C6949366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4B126678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 w:tplc="7A9C1F1A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 w:tplc="912CF044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 w:tplc="F8C67340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 w:tplc="00227FF2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11">
    <w:nsid w:val="46A74480"/>
    <w:multiLevelType w:val="hybridMultilevel"/>
    <w:tmpl w:val="26D07AE8"/>
    <w:lvl w:ilvl="0" w:tplc="7A84B108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F3ACD8DA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AD9A7770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999EEC00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7E90F71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 w:tplc="50F65438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 w:tplc="3FDE8FA0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 w:tplc="878EF062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 w:tplc="82E4C2E0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12">
    <w:nsid w:val="46C35743"/>
    <w:multiLevelType w:val="hybridMultilevel"/>
    <w:tmpl w:val="D1987088"/>
    <w:lvl w:ilvl="0" w:tplc="8C68E65A">
      <w:start w:val="1"/>
      <w:numFmt w:val="decimal"/>
      <w:lvlText w:val="%1."/>
      <w:lvlJc w:val="left"/>
      <w:pPr>
        <w:ind w:left="720" w:hanging="360"/>
      </w:pPr>
    </w:lvl>
    <w:lvl w:ilvl="1" w:tplc="AC90B9DE">
      <w:start w:val="1"/>
      <w:numFmt w:val="decimal"/>
      <w:lvlText w:val="%2)"/>
      <w:lvlJc w:val="right"/>
      <w:pPr>
        <w:ind w:left="1440" w:hanging="360"/>
      </w:pPr>
    </w:lvl>
    <w:lvl w:ilvl="2" w:tplc="06F09FC4">
      <w:start w:val="1"/>
      <w:numFmt w:val="lowerRoman"/>
      <w:lvlText w:val="%3."/>
      <w:lvlJc w:val="right"/>
      <w:pPr>
        <w:ind w:left="2160" w:hanging="180"/>
      </w:pPr>
    </w:lvl>
    <w:lvl w:ilvl="3" w:tplc="D24078D4">
      <w:start w:val="1"/>
      <w:numFmt w:val="decimal"/>
      <w:lvlText w:val="%4."/>
      <w:lvlJc w:val="left"/>
      <w:pPr>
        <w:ind w:left="2880" w:hanging="360"/>
      </w:pPr>
    </w:lvl>
    <w:lvl w:ilvl="4" w:tplc="CB6EEBFE">
      <w:start w:val="1"/>
      <w:numFmt w:val="lowerLetter"/>
      <w:lvlText w:val="%5."/>
      <w:lvlJc w:val="left"/>
      <w:pPr>
        <w:ind w:left="3600" w:hanging="360"/>
      </w:pPr>
    </w:lvl>
    <w:lvl w:ilvl="5" w:tplc="F1F28210">
      <w:start w:val="1"/>
      <w:numFmt w:val="lowerRoman"/>
      <w:lvlText w:val="%6."/>
      <w:lvlJc w:val="right"/>
      <w:pPr>
        <w:ind w:left="4320" w:hanging="180"/>
      </w:pPr>
    </w:lvl>
    <w:lvl w:ilvl="6" w:tplc="350460EA">
      <w:start w:val="1"/>
      <w:numFmt w:val="decimal"/>
      <w:lvlText w:val="%7."/>
      <w:lvlJc w:val="left"/>
      <w:pPr>
        <w:ind w:left="5040" w:hanging="360"/>
      </w:pPr>
    </w:lvl>
    <w:lvl w:ilvl="7" w:tplc="61BA9272">
      <w:start w:val="1"/>
      <w:numFmt w:val="lowerLetter"/>
      <w:lvlText w:val="%8."/>
      <w:lvlJc w:val="left"/>
      <w:pPr>
        <w:ind w:left="5760" w:hanging="360"/>
      </w:pPr>
    </w:lvl>
    <w:lvl w:ilvl="8" w:tplc="B81ED76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30033C"/>
    <w:multiLevelType w:val="hybridMultilevel"/>
    <w:tmpl w:val="A50AD996"/>
    <w:lvl w:ilvl="0" w:tplc="04E64E9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6DD62210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08DC5F1C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32A07C7C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03682FCE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 w:tplc="7DC6A3CA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 w:tplc="FB024750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 w:tplc="21807E48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 w:tplc="EFBEEF80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14">
    <w:nsid w:val="4CF17FCA"/>
    <w:multiLevelType w:val="hybridMultilevel"/>
    <w:tmpl w:val="6C14BCAE"/>
    <w:lvl w:ilvl="0" w:tplc="0A408D12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647C7920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5E204DFE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589EF7E0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DB5ACBC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 w:tplc="B14895B2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 w:tplc="49CEF892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 w:tplc="B07AC294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 w:tplc="46C68FCE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15">
    <w:nsid w:val="53B92D4F"/>
    <w:multiLevelType w:val="hybridMultilevel"/>
    <w:tmpl w:val="F8D8422A"/>
    <w:lvl w:ilvl="0" w:tplc="BDCE1E9A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711CC49A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F04AFC70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D8BE7B4C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815AD9DA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 w:tplc="27E62346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 w:tplc="B63812E2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 w:tplc="EBBC476A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 w:tplc="05CA8F44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16">
    <w:nsid w:val="58491F7F"/>
    <w:multiLevelType w:val="hybridMultilevel"/>
    <w:tmpl w:val="F5F8EA40"/>
    <w:lvl w:ilvl="0" w:tplc="2BD85200">
      <w:start w:val="1"/>
      <w:numFmt w:val="decimal"/>
      <w:lvlText w:val="%1."/>
      <w:lvlJc w:val="left"/>
      <w:pPr>
        <w:ind w:left="720" w:hanging="360"/>
      </w:pPr>
      <w:rPr>
        <w:rFonts w:ascii="PT Astra Serif" w:eastAsia="PT Astra Serif" w:hAnsi="PT Astra Serif" w:cs="PT Astra Serif"/>
      </w:rPr>
    </w:lvl>
    <w:lvl w:ilvl="1" w:tplc="1C7E54F0">
      <w:start w:val="1"/>
      <w:numFmt w:val="decimal"/>
      <w:lvlText w:val="%2)"/>
      <w:lvlJc w:val="right"/>
      <w:pPr>
        <w:ind w:left="1440" w:hanging="360"/>
      </w:pPr>
      <w:rPr>
        <w:rFonts w:ascii="PT Astra Serif" w:eastAsia="PT Astra Serif" w:hAnsi="PT Astra Serif" w:cs="PT Astra Serif"/>
      </w:rPr>
    </w:lvl>
    <w:lvl w:ilvl="2" w:tplc="DE50616C">
      <w:start w:val="1"/>
      <w:numFmt w:val="lowerRoman"/>
      <w:lvlText w:val="%3."/>
      <w:lvlJc w:val="right"/>
      <w:pPr>
        <w:ind w:left="2160" w:hanging="180"/>
      </w:pPr>
    </w:lvl>
    <w:lvl w:ilvl="3" w:tplc="EFF062B8">
      <w:start w:val="1"/>
      <w:numFmt w:val="decimal"/>
      <w:lvlText w:val="%4."/>
      <w:lvlJc w:val="left"/>
      <w:pPr>
        <w:ind w:left="2880" w:hanging="360"/>
      </w:pPr>
    </w:lvl>
    <w:lvl w:ilvl="4" w:tplc="B656AE0E">
      <w:start w:val="1"/>
      <w:numFmt w:val="lowerLetter"/>
      <w:lvlText w:val="%5."/>
      <w:lvlJc w:val="left"/>
      <w:pPr>
        <w:ind w:left="3600" w:hanging="360"/>
      </w:pPr>
    </w:lvl>
    <w:lvl w:ilvl="5" w:tplc="DED06578">
      <w:start w:val="1"/>
      <w:numFmt w:val="lowerRoman"/>
      <w:lvlText w:val="%6."/>
      <w:lvlJc w:val="right"/>
      <w:pPr>
        <w:ind w:left="4320" w:hanging="180"/>
      </w:pPr>
    </w:lvl>
    <w:lvl w:ilvl="6" w:tplc="39B8A4A4">
      <w:start w:val="1"/>
      <w:numFmt w:val="decimal"/>
      <w:lvlText w:val="%7."/>
      <w:lvlJc w:val="left"/>
      <w:pPr>
        <w:ind w:left="5040" w:hanging="360"/>
      </w:pPr>
    </w:lvl>
    <w:lvl w:ilvl="7" w:tplc="A13AA66A">
      <w:start w:val="1"/>
      <w:numFmt w:val="lowerLetter"/>
      <w:lvlText w:val="%8."/>
      <w:lvlJc w:val="left"/>
      <w:pPr>
        <w:ind w:left="5760" w:hanging="360"/>
      </w:pPr>
    </w:lvl>
    <w:lvl w:ilvl="8" w:tplc="ACF81130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8C0368"/>
    <w:multiLevelType w:val="hybridMultilevel"/>
    <w:tmpl w:val="B416544E"/>
    <w:lvl w:ilvl="0" w:tplc="9420FA3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34864484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C8F6253A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6A9EBDAA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A02C2010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 w:tplc="73C8623C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 w:tplc="F0CEAF00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 w:tplc="1DDCD16A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 w:tplc="4E2E92CE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18">
    <w:nsid w:val="7B4F5BE4"/>
    <w:multiLevelType w:val="hybridMultilevel"/>
    <w:tmpl w:val="E84682C6"/>
    <w:lvl w:ilvl="0" w:tplc="74B6C988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8BA1018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E89059E8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B5C60ABE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9508B9C0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 w:tplc="9F2033F2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 w:tplc="35B84602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 w:tplc="1324BCC8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 w:tplc="D896706A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19">
    <w:nsid w:val="7BB80DE2"/>
    <w:multiLevelType w:val="hybridMultilevel"/>
    <w:tmpl w:val="A1C2F756"/>
    <w:lvl w:ilvl="0" w:tplc="5F862D1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3CF26B4A">
      <w:start w:val="1"/>
      <w:numFmt w:val="decimal"/>
      <w:suff w:val="space"/>
      <w:lvlText w:val="%2)"/>
      <w:lvlJc w:val="left"/>
      <w:pPr>
        <w:ind w:left="1789" w:hanging="360"/>
      </w:pPr>
      <w:rPr>
        <w:rFonts w:hint="default"/>
      </w:rPr>
    </w:lvl>
    <w:lvl w:ilvl="2" w:tplc="83B40CC2">
      <w:start w:val="1"/>
      <w:numFmt w:val="russianLower"/>
      <w:suff w:val="space"/>
      <w:lvlText w:val="%3)"/>
      <w:lvlJc w:val="left"/>
      <w:pPr>
        <w:ind w:left="2509" w:hanging="180"/>
      </w:pPr>
      <w:rPr>
        <w:rFonts w:hint="default"/>
      </w:rPr>
    </w:lvl>
    <w:lvl w:ilvl="3" w:tplc="B2841718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41EECA32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 w:tplc="906CF4C2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 w:tplc="57DAA7FE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 w:tplc="6D2CA73A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 w:tplc="EC2AAA0C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20">
    <w:nsid w:val="7C203BFF"/>
    <w:multiLevelType w:val="hybridMultilevel"/>
    <w:tmpl w:val="BF5A6556"/>
    <w:lvl w:ilvl="0" w:tplc="041635D0">
      <w:start w:val="1"/>
      <w:numFmt w:val="decimal"/>
      <w:lvlText w:val="%1."/>
      <w:lvlJc w:val="left"/>
      <w:pPr>
        <w:ind w:left="720" w:hanging="360"/>
      </w:pPr>
      <w:rPr>
        <w:rFonts w:ascii="PT Astra Serif" w:eastAsia="PT Astra Serif" w:hAnsi="PT Astra Serif" w:cs="PT Astra Serif"/>
      </w:rPr>
    </w:lvl>
    <w:lvl w:ilvl="1" w:tplc="BD5C156C">
      <w:start w:val="1"/>
      <w:numFmt w:val="decimal"/>
      <w:lvlText w:val="%2)"/>
      <w:lvlJc w:val="right"/>
      <w:pPr>
        <w:ind w:left="1440" w:hanging="360"/>
      </w:pPr>
      <w:rPr>
        <w:rFonts w:ascii="PT Astra Serif" w:eastAsia="PT Astra Serif" w:hAnsi="PT Astra Serif" w:cs="PT Astra Serif"/>
      </w:rPr>
    </w:lvl>
    <w:lvl w:ilvl="2" w:tplc="1B96A4E2">
      <w:start w:val="1"/>
      <w:numFmt w:val="lowerRoman"/>
      <w:lvlText w:val="%3."/>
      <w:lvlJc w:val="right"/>
      <w:pPr>
        <w:ind w:left="2160" w:hanging="180"/>
      </w:pPr>
    </w:lvl>
    <w:lvl w:ilvl="3" w:tplc="DD44FC04">
      <w:start w:val="1"/>
      <w:numFmt w:val="decimal"/>
      <w:lvlText w:val="%4."/>
      <w:lvlJc w:val="left"/>
      <w:pPr>
        <w:ind w:left="2880" w:hanging="360"/>
      </w:pPr>
    </w:lvl>
    <w:lvl w:ilvl="4" w:tplc="C04C9436">
      <w:start w:val="1"/>
      <w:numFmt w:val="lowerLetter"/>
      <w:lvlText w:val="%5."/>
      <w:lvlJc w:val="left"/>
      <w:pPr>
        <w:ind w:left="3600" w:hanging="360"/>
      </w:pPr>
    </w:lvl>
    <w:lvl w:ilvl="5" w:tplc="3ECA4262">
      <w:start w:val="1"/>
      <w:numFmt w:val="lowerRoman"/>
      <w:lvlText w:val="%6."/>
      <w:lvlJc w:val="right"/>
      <w:pPr>
        <w:ind w:left="4320" w:hanging="180"/>
      </w:pPr>
    </w:lvl>
    <w:lvl w:ilvl="6" w:tplc="2D42882E">
      <w:start w:val="1"/>
      <w:numFmt w:val="decimal"/>
      <w:lvlText w:val="%7."/>
      <w:lvlJc w:val="left"/>
      <w:pPr>
        <w:ind w:left="5040" w:hanging="360"/>
      </w:pPr>
    </w:lvl>
    <w:lvl w:ilvl="7" w:tplc="D3F26416">
      <w:start w:val="1"/>
      <w:numFmt w:val="lowerLetter"/>
      <w:lvlText w:val="%8."/>
      <w:lvlJc w:val="left"/>
      <w:pPr>
        <w:ind w:left="5760" w:hanging="360"/>
      </w:pPr>
    </w:lvl>
    <w:lvl w:ilvl="8" w:tplc="375887D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0"/>
  </w:num>
  <w:num w:numId="4">
    <w:abstractNumId w:val="1"/>
  </w:num>
  <w:num w:numId="5">
    <w:abstractNumId w:val="19"/>
  </w:num>
  <w:num w:numId="6">
    <w:abstractNumId w:val="5"/>
  </w:num>
  <w:num w:numId="7">
    <w:abstractNumId w:val="6"/>
  </w:num>
  <w:num w:numId="8">
    <w:abstractNumId w:val="4"/>
  </w:num>
  <w:num w:numId="9">
    <w:abstractNumId w:val="8"/>
  </w:num>
  <w:num w:numId="10">
    <w:abstractNumId w:val="3"/>
  </w:num>
  <w:num w:numId="11">
    <w:abstractNumId w:val="13"/>
  </w:num>
  <w:num w:numId="12">
    <w:abstractNumId w:val="11"/>
  </w:num>
  <w:num w:numId="13">
    <w:abstractNumId w:val="15"/>
  </w:num>
  <w:num w:numId="14">
    <w:abstractNumId w:val="16"/>
  </w:num>
  <w:num w:numId="15">
    <w:abstractNumId w:val="17"/>
  </w:num>
  <w:num w:numId="16">
    <w:abstractNumId w:val="10"/>
  </w:num>
  <w:num w:numId="17">
    <w:abstractNumId w:val="18"/>
  </w:num>
  <w:num w:numId="18">
    <w:abstractNumId w:val="2"/>
  </w:num>
  <w:num w:numId="19">
    <w:abstractNumId w:val="20"/>
  </w:num>
  <w:num w:numId="20">
    <w:abstractNumId w:val="14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7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89C"/>
    <w:rsid w:val="001A5463"/>
    <w:rsid w:val="006E589C"/>
    <w:rsid w:val="00FD5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EC1539-9FC4-4D33-B6C0-8FB7D659B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5">
    <w:name w:val="Body Text 2"/>
    <w:basedOn w:val="a"/>
    <w:link w:val="26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link w:val="33"/>
    <w:rPr>
      <w:sz w:val="28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character" w:customStyle="1" w:styleId="26">
    <w:name w:val="Основной текст 2 Знак"/>
    <w:link w:val="25"/>
    <w:rPr>
      <w:sz w:val="26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959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Светлана Геннадьевна Салямова</cp:lastModifiedBy>
  <cp:revision>2</cp:revision>
  <dcterms:created xsi:type="dcterms:W3CDTF">2026-07-20T07:58:00Z</dcterms:created>
  <dcterms:modified xsi:type="dcterms:W3CDTF">2026-07-20T07:58:00Z</dcterms:modified>
  <cp:version>917504</cp:version>
</cp:coreProperties>
</file>