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266" w:rsidRPr="00C10009" w:rsidRDefault="00245266" w:rsidP="00245266">
      <w:pPr>
        <w:pStyle w:val="Default"/>
        <w:rPr>
          <w:sz w:val="28"/>
          <w:szCs w:val="28"/>
        </w:rPr>
      </w:pPr>
      <w:bookmarkStart w:id="0" w:name="_GoBack"/>
      <w:bookmarkEnd w:id="0"/>
    </w:p>
    <w:p w:rsidR="00245266" w:rsidRPr="00C10009" w:rsidRDefault="00245266" w:rsidP="00245266">
      <w:pPr>
        <w:spacing w:after="0"/>
        <w:contextualSpacing/>
        <w:jc w:val="center"/>
        <w:rPr>
          <w:b/>
          <w:bCs/>
          <w:szCs w:val="28"/>
        </w:rPr>
      </w:pPr>
      <w:r w:rsidRPr="00C10009">
        <w:rPr>
          <w:b/>
          <w:bCs/>
          <w:szCs w:val="28"/>
        </w:rPr>
        <w:t>ОБЪЯВЛЕНИЕ</w:t>
      </w:r>
    </w:p>
    <w:p w:rsidR="002B2580" w:rsidRPr="00C10009" w:rsidRDefault="00245266" w:rsidP="00245266">
      <w:pPr>
        <w:spacing w:after="0"/>
        <w:contextualSpacing/>
        <w:jc w:val="center"/>
        <w:rPr>
          <w:szCs w:val="28"/>
        </w:rPr>
      </w:pPr>
      <w:r w:rsidRPr="00C10009">
        <w:rPr>
          <w:szCs w:val="28"/>
        </w:rPr>
        <w:t>о проведении конкурсного отбора на предоставление грантов в форме субсидии субъектам малого и среднего предпринимательства, включенным в реестр социальных предпринимателей, и (или) субъектам малого и среднего предпринимательства, созданным физическими лицами в возрасте до 25 лет включительно</w:t>
      </w:r>
    </w:p>
    <w:p w:rsidR="00245266" w:rsidRPr="00C10009" w:rsidRDefault="00245266" w:rsidP="00245266">
      <w:pPr>
        <w:spacing w:after="0"/>
        <w:contextualSpacing/>
        <w:jc w:val="both"/>
        <w:rPr>
          <w:szCs w:val="28"/>
        </w:rPr>
      </w:pPr>
    </w:p>
    <w:p w:rsidR="00245266" w:rsidRPr="00C10009" w:rsidRDefault="00245266" w:rsidP="00245266">
      <w:pPr>
        <w:pStyle w:val="Default"/>
        <w:rPr>
          <w:sz w:val="28"/>
          <w:szCs w:val="28"/>
        </w:rPr>
      </w:pPr>
    </w:p>
    <w:p w:rsidR="00245266" w:rsidRPr="00C10009" w:rsidRDefault="00245266" w:rsidP="00245266">
      <w:pPr>
        <w:spacing w:after="0"/>
        <w:ind w:firstLine="709"/>
        <w:contextualSpacing/>
        <w:jc w:val="both"/>
        <w:rPr>
          <w:szCs w:val="28"/>
        </w:rPr>
      </w:pPr>
      <w:r w:rsidRPr="00C10009">
        <w:rPr>
          <w:szCs w:val="28"/>
        </w:rPr>
        <w:t xml:space="preserve"> Департамент инвестиционной и промышленной политики Томской области объявляет о проведении отбора на предоставление из областного бюджета на конкурсной основе гранта в форме субсидии субъектам малого и среднего предпринимательства, включенным в реестр социальных предпринимателей, или субъектам малого и среднего предпринимательства, созданным физическими лицами в возрасте до 25 лет включительно (далее – Департамент, грант).</w:t>
      </w:r>
    </w:p>
    <w:p w:rsidR="00245266" w:rsidRPr="00C10009" w:rsidRDefault="00245266" w:rsidP="00C10009">
      <w:pPr>
        <w:pStyle w:val="a3"/>
        <w:numPr>
          <w:ilvl w:val="0"/>
          <w:numId w:val="1"/>
        </w:numPr>
        <w:tabs>
          <w:tab w:val="left" w:pos="993"/>
        </w:tabs>
        <w:spacing w:after="0"/>
        <w:jc w:val="both"/>
        <w:rPr>
          <w:szCs w:val="28"/>
        </w:rPr>
      </w:pPr>
      <w:r w:rsidRPr="00C10009">
        <w:rPr>
          <w:szCs w:val="28"/>
        </w:rPr>
        <w:t xml:space="preserve"> Объявление о проведении конкурсного отбора на предоставление грантов в форме субсидии субъектам малого и среднего предпринимательства, включенным в реестр социальных предпринимателей, и (или) субъектам малого и среднего предпринимательства, созданным физическими лицами в возрасте до 25 лет включительно (далее – отбор) размещено на едином портале бюджетной системы Российской Федерации, а также на официальном сайте Департамента в информационно-телекоммуникационной сети «Интернет» 21.11.2024;</w:t>
      </w:r>
    </w:p>
    <w:p w:rsidR="00245266" w:rsidRPr="00C10009" w:rsidRDefault="00C10009" w:rsidP="00245266">
      <w:pPr>
        <w:pStyle w:val="a3"/>
        <w:numPr>
          <w:ilvl w:val="0"/>
          <w:numId w:val="1"/>
        </w:numPr>
        <w:tabs>
          <w:tab w:val="left" w:pos="993"/>
        </w:tabs>
        <w:spacing w:after="0"/>
        <w:ind w:left="0" w:firstLine="709"/>
        <w:jc w:val="both"/>
        <w:rPr>
          <w:szCs w:val="28"/>
        </w:rPr>
      </w:pPr>
      <w:r w:rsidRPr="00C10009">
        <w:rPr>
          <w:szCs w:val="28"/>
        </w:rPr>
        <w:t xml:space="preserve"> </w:t>
      </w:r>
      <w:r w:rsidR="00272ADA" w:rsidRPr="00C10009">
        <w:rPr>
          <w:szCs w:val="28"/>
        </w:rPr>
        <w:t>Отбор проводится в период с 21.11.2024 по 21.12.2024;</w:t>
      </w:r>
    </w:p>
    <w:p w:rsidR="00272ADA" w:rsidRPr="00C10009" w:rsidRDefault="00C10009" w:rsidP="00245266">
      <w:pPr>
        <w:pStyle w:val="a3"/>
        <w:numPr>
          <w:ilvl w:val="0"/>
          <w:numId w:val="1"/>
        </w:numPr>
        <w:tabs>
          <w:tab w:val="left" w:pos="993"/>
        </w:tabs>
        <w:spacing w:after="0"/>
        <w:ind w:left="0" w:firstLine="709"/>
        <w:jc w:val="both"/>
        <w:rPr>
          <w:szCs w:val="28"/>
        </w:rPr>
      </w:pPr>
      <w:r w:rsidRPr="00C10009">
        <w:rPr>
          <w:szCs w:val="28"/>
        </w:rPr>
        <w:t xml:space="preserve"> </w:t>
      </w:r>
      <w:r w:rsidR="00272ADA" w:rsidRPr="00C10009">
        <w:rPr>
          <w:szCs w:val="28"/>
        </w:rPr>
        <w:t xml:space="preserve">Сроки приема заявок на участие в отборе: 21.11.2024 </w:t>
      </w:r>
      <w:r w:rsidR="000C2FD1" w:rsidRPr="00C10009">
        <w:rPr>
          <w:szCs w:val="28"/>
        </w:rPr>
        <w:t xml:space="preserve">(с 14.00) </w:t>
      </w:r>
      <w:r w:rsidR="00272ADA" w:rsidRPr="00C10009">
        <w:rPr>
          <w:szCs w:val="28"/>
        </w:rPr>
        <w:t>– 21.12.2024</w:t>
      </w:r>
      <w:r w:rsidR="000C2FD1" w:rsidRPr="00C10009">
        <w:rPr>
          <w:szCs w:val="28"/>
        </w:rPr>
        <w:t xml:space="preserve"> </w:t>
      </w:r>
      <w:r w:rsidR="000C2FD1" w:rsidRPr="00C10009">
        <w:rPr>
          <w:szCs w:val="28"/>
        </w:rPr>
        <w:br/>
        <w:t>(до 18.00)</w:t>
      </w:r>
      <w:r w:rsidR="00272ADA" w:rsidRPr="00C10009">
        <w:rPr>
          <w:szCs w:val="28"/>
        </w:rPr>
        <w:t>;</w:t>
      </w:r>
    </w:p>
    <w:p w:rsidR="00272ADA" w:rsidRPr="00C10009" w:rsidRDefault="00C10009" w:rsidP="00245266">
      <w:pPr>
        <w:pStyle w:val="a3"/>
        <w:numPr>
          <w:ilvl w:val="0"/>
          <w:numId w:val="1"/>
        </w:numPr>
        <w:tabs>
          <w:tab w:val="left" w:pos="993"/>
        </w:tabs>
        <w:spacing w:after="0"/>
        <w:ind w:left="0" w:firstLine="709"/>
        <w:jc w:val="both"/>
        <w:rPr>
          <w:szCs w:val="28"/>
        </w:rPr>
      </w:pPr>
      <w:r w:rsidRPr="00C10009">
        <w:rPr>
          <w:szCs w:val="28"/>
        </w:rPr>
        <w:t xml:space="preserve"> </w:t>
      </w:r>
      <w:r w:rsidR="00272ADA" w:rsidRPr="00C10009">
        <w:rPr>
          <w:szCs w:val="28"/>
        </w:rPr>
        <w:t>Организатор отбора: Департамент инвестиционной и промышленной политики Томской области Почтовый адрес: 634034, Томская область, г. Томск, ул. Студенческая, д. 2А</w:t>
      </w:r>
      <w:r w:rsidR="00213897" w:rsidRPr="00C10009">
        <w:rPr>
          <w:szCs w:val="28"/>
        </w:rPr>
        <w:t>.</w:t>
      </w:r>
      <w:r w:rsidR="00272ADA" w:rsidRPr="00C10009">
        <w:rPr>
          <w:szCs w:val="28"/>
        </w:rPr>
        <w:t xml:space="preserve"> Адрес электронной почты: d-invest@tomsk.gov.ru Контактный телефон: Лунева Марина Андреевна 8(3822) 90-70-55;</w:t>
      </w:r>
    </w:p>
    <w:p w:rsidR="00272ADA" w:rsidRPr="00C10009" w:rsidRDefault="00C10009" w:rsidP="00245266">
      <w:pPr>
        <w:pStyle w:val="a3"/>
        <w:numPr>
          <w:ilvl w:val="0"/>
          <w:numId w:val="1"/>
        </w:numPr>
        <w:tabs>
          <w:tab w:val="left" w:pos="993"/>
        </w:tabs>
        <w:spacing w:after="0"/>
        <w:ind w:left="0" w:firstLine="709"/>
        <w:jc w:val="both"/>
        <w:rPr>
          <w:szCs w:val="28"/>
        </w:rPr>
      </w:pPr>
      <w:r w:rsidRPr="00C10009">
        <w:rPr>
          <w:szCs w:val="28"/>
        </w:rPr>
        <w:t xml:space="preserve"> </w:t>
      </w:r>
      <w:r w:rsidR="00272ADA" w:rsidRPr="00C10009">
        <w:rPr>
          <w:szCs w:val="28"/>
        </w:rPr>
        <w:t>Результат предоставления субсидии - субъектом малого и среднего предпринимательства, включенным в реестр социальных предпринимателей, реализован проект в сфере социального предпринимательства либо субъектом малого и среднего предпринимательства, являющегося молодым предпринимателем, реализован проект в сфере предпринимательской деятельности в течение 6 месяцев с даты заключения Соглашения о предоставлении гранта;</w:t>
      </w:r>
    </w:p>
    <w:p w:rsidR="00272ADA" w:rsidRPr="00C10009" w:rsidRDefault="00C10009" w:rsidP="00272ADA">
      <w:pPr>
        <w:pStyle w:val="a3"/>
        <w:numPr>
          <w:ilvl w:val="0"/>
          <w:numId w:val="1"/>
        </w:numPr>
        <w:tabs>
          <w:tab w:val="left" w:pos="993"/>
        </w:tabs>
        <w:spacing w:after="0"/>
        <w:ind w:left="0" w:firstLine="709"/>
        <w:jc w:val="both"/>
        <w:rPr>
          <w:szCs w:val="28"/>
        </w:rPr>
      </w:pPr>
      <w:r w:rsidRPr="00C10009">
        <w:rPr>
          <w:szCs w:val="28"/>
        </w:rPr>
        <w:t xml:space="preserve"> </w:t>
      </w:r>
      <w:r w:rsidR="00272ADA" w:rsidRPr="00C10009">
        <w:rPr>
          <w:szCs w:val="28"/>
        </w:rPr>
        <w:t>Информация о проведении отбора размещена на портале предоставления мер финансовой государственной поддержки (</w:t>
      </w:r>
      <w:hyperlink r:id="rId7" w:history="1">
        <w:r w:rsidR="00272ADA" w:rsidRPr="00C10009">
          <w:rPr>
            <w:szCs w:val="28"/>
          </w:rPr>
          <w:t>https://promote.budget.gov.ru/</w:t>
        </w:r>
      </w:hyperlink>
      <w:r w:rsidR="00272ADA" w:rsidRPr="00C10009">
        <w:rPr>
          <w:szCs w:val="28"/>
        </w:rPr>
        <w:t>), а также на официальном сайте Департамента  (</w:t>
      </w:r>
      <w:hyperlink r:id="rId8" w:tgtFrame="_blank" w:history="1">
        <w:r w:rsidR="00272ADA" w:rsidRPr="00C10009">
          <w:rPr>
            <w:szCs w:val="28"/>
          </w:rPr>
          <w:t>invest.tomsk.gov.ru</w:t>
        </w:r>
      </w:hyperlink>
      <w:r w:rsidR="00272ADA" w:rsidRPr="00C10009">
        <w:rPr>
          <w:szCs w:val="28"/>
        </w:rPr>
        <w:t xml:space="preserve">) </w:t>
      </w:r>
    </w:p>
    <w:p w:rsidR="00272ADA" w:rsidRPr="00C10009" w:rsidRDefault="00C10009">
      <w:pPr>
        <w:pStyle w:val="a3"/>
        <w:numPr>
          <w:ilvl w:val="0"/>
          <w:numId w:val="1"/>
        </w:numPr>
        <w:tabs>
          <w:tab w:val="left" w:pos="993"/>
        </w:tabs>
        <w:spacing w:after="0"/>
        <w:ind w:left="0" w:firstLine="709"/>
        <w:jc w:val="both"/>
        <w:rPr>
          <w:szCs w:val="28"/>
        </w:rPr>
      </w:pPr>
      <w:r w:rsidRPr="00C10009">
        <w:rPr>
          <w:szCs w:val="28"/>
        </w:rPr>
        <w:lastRenderedPageBreak/>
        <w:t xml:space="preserve"> </w:t>
      </w:r>
      <w:r w:rsidR="002F3391" w:rsidRPr="00C10009">
        <w:rPr>
          <w:szCs w:val="28"/>
        </w:rPr>
        <w:t>На 1-ое число месяца, в котором осуществляется подача заявки участник отбора должен соответствовать следующим требованиям:</w:t>
      </w:r>
    </w:p>
    <w:p w:rsidR="00F32E8F" w:rsidRPr="00C10009" w:rsidRDefault="00F32E8F" w:rsidP="00F32E8F">
      <w:pPr>
        <w:pStyle w:val="a3"/>
        <w:numPr>
          <w:ilvl w:val="0"/>
          <w:numId w:val="2"/>
        </w:numPr>
        <w:tabs>
          <w:tab w:val="left" w:pos="993"/>
        </w:tabs>
        <w:spacing w:after="0"/>
        <w:ind w:left="0" w:firstLine="709"/>
        <w:jc w:val="both"/>
        <w:rPr>
          <w:szCs w:val="28"/>
        </w:rPr>
      </w:pPr>
      <w:r w:rsidRPr="00C10009">
        <w:rPr>
          <w:szCs w:val="28"/>
        </w:rPr>
        <w:t>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F32E8F" w:rsidRPr="00C10009" w:rsidRDefault="00F32E8F" w:rsidP="00F32E8F">
      <w:pPr>
        <w:pStyle w:val="a3"/>
        <w:numPr>
          <w:ilvl w:val="0"/>
          <w:numId w:val="2"/>
        </w:numPr>
        <w:tabs>
          <w:tab w:val="left" w:pos="993"/>
        </w:tabs>
        <w:spacing w:after="0"/>
        <w:ind w:left="0" w:firstLine="709"/>
        <w:jc w:val="both"/>
        <w:rPr>
          <w:szCs w:val="28"/>
        </w:rPr>
      </w:pPr>
      <w:r w:rsidRPr="00C10009">
        <w:rPr>
          <w:szCs w:val="28"/>
        </w:rPr>
        <w:t xml:space="preserve">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w:t>
      </w:r>
    </w:p>
    <w:p w:rsidR="00F32E8F" w:rsidRPr="00C10009" w:rsidRDefault="00F32E8F" w:rsidP="00F32E8F">
      <w:pPr>
        <w:pStyle w:val="a3"/>
        <w:numPr>
          <w:ilvl w:val="0"/>
          <w:numId w:val="2"/>
        </w:numPr>
        <w:tabs>
          <w:tab w:val="left" w:pos="993"/>
        </w:tabs>
        <w:spacing w:after="0"/>
        <w:ind w:left="0" w:firstLine="709"/>
        <w:jc w:val="both"/>
        <w:rPr>
          <w:szCs w:val="28"/>
        </w:rPr>
      </w:pPr>
      <w:r w:rsidRPr="00C10009">
        <w:rPr>
          <w:szCs w:val="28"/>
        </w:rPr>
        <w:t xml:space="preserve">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 </w:t>
      </w:r>
    </w:p>
    <w:p w:rsidR="00F32E8F" w:rsidRPr="00C10009" w:rsidRDefault="00F32E8F" w:rsidP="00F32E8F">
      <w:pPr>
        <w:pStyle w:val="a3"/>
        <w:numPr>
          <w:ilvl w:val="0"/>
          <w:numId w:val="2"/>
        </w:numPr>
        <w:tabs>
          <w:tab w:val="left" w:pos="993"/>
        </w:tabs>
        <w:spacing w:after="0"/>
        <w:ind w:left="0" w:firstLine="709"/>
        <w:jc w:val="both"/>
        <w:rPr>
          <w:szCs w:val="28"/>
        </w:rPr>
      </w:pPr>
      <w:r w:rsidRPr="00C10009">
        <w:rPr>
          <w:szCs w:val="28"/>
        </w:rPr>
        <w:t>участник отбора не получает средства из областного бюджета на основании иных нормативных правовых актов Томской области, муниципальных правовых актов на цели, установленные пунктом 3 настоящего Порядка;</w:t>
      </w:r>
    </w:p>
    <w:p w:rsidR="00F32E8F" w:rsidRPr="00C10009" w:rsidRDefault="00F32E8F" w:rsidP="001115A9">
      <w:pPr>
        <w:pStyle w:val="a3"/>
        <w:numPr>
          <w:ilvl w:val="0"/>
          <w:numId w:val="2"/>
        </w:numPr>
        <w:tabs>
          <w:tab w:val="left" w:pos="993"/>
        </w:tabs>
        <w:spacing w:after="0"/>
        <w:ind w:left="0" w:firstLine="709"/>
        <w:jc w:val="both"/>
        <w:rPr>
          <w:szCs w:val="28"/>
        </w:rPr>
      </w:pPr>
      <w:r w:rsidRPr="00C10009">
        <w:rPr>
          <w:szCs w:val="28"/>
        </w:rPr>
        <w:t>участник отбора не является иностранным агентом в соответствии с Федеральным законом «О контроле за деятельностью лиц, находящихся под иностранным влиянием»;</w:t>
      </w:r>
    </w:p>
    <w:p w:rsidR="00F32E8F" w:rsidRPr="00C10009" w:rsidRDefault="00F32E8F" w:rsidP="001115A9">
      <w:pPr>
        <w:pStyle w:val="a3"/>
        <w:numPr>
          <w:ilvl w:val="0"/>
          <w:numId w:val="2"/>
        </w:numPr>
        <w:tabs>
          <w:tab w:val="left" w:pos="993"/>
        </w:tabs>
        <w:spacing w:after="0"/>
        <w:ind w:left="0" w:firstLine="709"/>
        <w:jc w:val="both"/>
        <w:rPr>
          <w:szCs w:val="28"/>
        </w:rPr>
      </w:pPr>
      <w:r w:rsidRPr="00C10009">
        <w:rPr>
          <w:szCs w:val="28"/>
        </w:rPr>
        <w:t>у участника отбора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3 тысячи рублей;</w:t>
      </w:r>
    </w:p>
    <w:p w:rsidR="00F32E8F" w:rsidRPr="00C10009" w:rsidRDefault="00F32E8F" w:rsidP="001115A9">
      <w:pPr>
        <w:pStyle w:val="a3"/>
        <w:numPr>
          <w:ilvl w:val="0"/>
          <w:numId w:val="2"/>
        </w:numPr>
        <w:tabs>
          <w:tab w:val="left" w:pos="993"/>
        </w:tabs>
        <w:spacing w:after="0"/>
        <w:ind w:left="0" w:firstLine="709"/>
        <w:jc w:val="both"/>
        <w:rPr>
          <w:szCs w:val="28"/>
        </w:rPr>
      </w:pPr>
      <w:r w:rsidRPr="00C10009">
        <w:rPr>
          <w:szCs w:val="28"/>
        </w:rPr>
        <w:t>у участника отбора отсутствуют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p>
    <w:p w:rsidR="00F32E8F" w:rsidRPr="00C10009" w:rsidRDefault="00F32E8F" w:rsidP="001115A9">
      <w:pPr>
        <w:pStyle w:val="a3"/>
        <w:numPr>
          <w:ilvl w:val="0"/>
          <w:numId w:val="2"/>
        </w:numPr>
        <w:tabs>
          <w:tab w:val="left" w:pos="993"/>
        </w:tabs>
        <w:spacing w:after="0"/>
        <w:ind w:left="0" w:firstLine="709"/>
        <w:jc w:val="both"/>
        <w:rPr>
          <w:szCs w:val="28"/>
        </w:rPr>
      </w:pPr>
      <w:r w:rsidRPr="00C10009">
        <w:rPr>
          <w:szCs w:val="28"/>
        </w:rPr>
        <w:lastRenderedPageBreak/>
        <w:t>участники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прекратили деятельность в качестве индивидуального предпринимателя;</w:t>
      </w:r>
    </w:p>
    <w:p w:rsidR="00F32E8F" w:rsidRPr="00C10009" w:rsidRDefault="00F32E8F" w:rsidP="001115A9">
      <w:pPr>
        <w:pStyle w:val="a3"/>
        <w:numPr>
          <w:ilvl w:val="0"/>
          <w:numId w:val="2"/>
        </w:numPr>
        <w:tabs>
          <w:tab w:val="left" w:pos="993"/>
        </w:tabs>
        <w:spacing w:after="0"/>
        <w:ind w:left="0" w:firstLine="709"/>
        <w:jc w:val="both"/>
        <w:rPr>
          <w:szCs w:val="28"/>
        </w:rPr>
      </w:pPr>
      <w:r w:rsidRPr="00C10009">
        <w:rPr>
          <w:szCs w:val="28"/>
        </w:rP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юридическим лицом, об индивидуальном предпринимателе, являющимся участниками отбора;</w:t>
      </w:r>
    </w:p>
    <w:p w:rsidR="00F32E8F" w:rsidRPr="00C10009" w:rsidRDefault="00F32E8F" w:rsidP="001115A9">
      <w:pPr>
        <w:pStyle w:val="a3"/>
        <w:numPr>
          <w:ilvl w:val="0"/>
          <w:numId w:val="2"/>
        </w:numPr>
        <w:tabs>
          <w:tab w:val="left" w:pos="993"/>
        </w:tabs>
        <w:spacing w:after="0"/>
        <w:ind w:left="0" w:firstLine="709"/>
        <w:jc w:val="both"/>
        <w:rPr>
          <w:szCs w:val="28"/>
        </w:rPr>
      </w:pPr>
      <w:bookmarkStart w:id="1" w:name="Par60"/>
      <w:bookmarkEnd w:id="1"/>
      <w:r w:rsidRPr="00C10009">
        <w:rPr>
          <w:szCs w:val="28"/>
        </w:rPr>
        <w:t xml:space="preserve">участник отбора соответствует категориям, установленным </w:t>
      </w:r>
      <w:hyperlink w:anchor="Par11" w:tooltip="5. Категориями получателей гранта являются субъекты малого и среднего предпринимательства (социальные предприятия или молодые предприниматели), соответствующие следующим требованиям:" w:history="1">
        <w:r w:rsidRPr="00C10009">
          <w:rPr>
            <w:szCs w:val="28"/>
          </w:rPr>
          <w:t xml:space="preserve">пунктом </w:t>
        </w:r>
      </w:hyperlink>
      <w:r w:rsidRPr="00C10009">
        <w:rPr>
          <w:szCs w:val="28"/>
        </w:rPr>
        <w:t>11 настоящего Порядка;</w:t>
      </w:r>
    </w:p>
    <w:p w:rsidR="001115A9" w:rsidRPr="00C10009" w:rsidRDefault="00F32E8F" w:rsidP="001115A9">
      <w:pPr>
        <w:pStyle w:val="a3"/>
        <w:numPr>
          <w:ilvl w:val="0"/>
          <w:numId w:val="2"/>
        </w:numPr>
        <w:tabs>
          <w:tab w:val="left" w:pos="993"/>
        </w:tabs>
        <w:spacing w:after="0"/>
        <w:ind w:left="0" w:firstLine="709"/>
        <w:jc w:val="both"/>
        <w:rPr>
          <w:szCs w:val="28"/>
        </w:rPr>
      </w:pPr>
      <w:bookmarkStart w:id="2" w:name="Par63"/>
      <w:bookmarkEnd w:id="2"/>
      <w:r w:rsidRPr="00C10009">
        <w:rPr>
          <w:szCs w:val="28"/>
        </w:rPr>
        <w:t>участник отбора не имеет просроченной задолженности по заработной плате (указанное требование не распространяется в отношении участников отбора - индивидуальных предпринимателей, у которых отсутствуют наемные работники);</w:t>
      </w:r>
    </w:p>
    <w:p w:rsidR="001F5F16" w:rsidRPr="00C10009" w:rsidRDefault="00F32E8F" w:rsidP="001F5F16">
      <w:pPr>
        <w:pStyle w:val="a3"/>
        <w:numPr>
          <w:ilvl w:val="0"/>
          <w:numId w:val="2"/>
        </w:numPr>
        <w:tabs>
          <w:tab w:val="left" w:pos="993"/>
        </w:tabs>
        <w:spacing w:after="0" w:line="288" w:lineRule="atLeast"/>
        <w:ind w:left="0" w:firstLine="709"/>
        <w:jc w:val="both"/>
        <w:rPr>
          <w:szCs w:val="28"/>
        </w:rPr>
      </w:pPr>
      <w:r w:rsidRPr="00C10009">
        <w:rPr>
          <w:szCs w:val="28"/>
        </w:rPr>
        <w:t>наличие у участника отбора расчетного или корреспондентского счета, открытого в учреждениях Центрального банка Российской Федерации или кредитных организациях;</w:t>
      </w:r>
    </w:p>
    <w:p w:rsidR="001F5F16" w:rsidRPr="00C10009" w:rsidRDefault="001F5F16" w:rsidP="001F5F16">
      <w:pPr>
        <w:pStyle w:val="a3"/>
        <w:numPr>
          <w:ilvl w:val="0"/>
          <w:numId w:val="2"/>
        </w:numPr>
        <w:tabs>
          <w:tab w:val="left" w:pos="993"/>
        </w:tabs>
        <w:spacing w:after="0" w:line="288" w:lineRule="atLeast"/>
        <w:ind w:left="0" w:firstLine="709"/>
        <w:jc w:val="both"/>
        <w:rPr>
          <w:szCs w:val="28"/>
        </w:rPr>
      </w:pPr>
      <w:r w:rsidRPr="00C10009">
        <w:rPr>
          <w:szCs w:val="28"/>
        </w:rPr>
        <w:t>участник отбора – социальный предприниматель зарегистрирован на территории Томской области в качестве социального предпринимателя в порядке, установленном частью 3 статьи 24.1 Федерального закона от 24.07.2007 № 209-ФЗ «О развитии малого и среднего предпринимательства в Российской Федерации» (далее – Федеральный закон № 209-ФЗ), и реализует проект в сфере социального предпринимательства на территории Томской области;</w:t>
      </w:r>
    </w:p>
    <w:p w:rsidR="001F5F16" w:rsidRPr="00C10009" w:rsidRDefault="001F5F16" w:rsidP="001F5F16">
      <w:pPr>
        <w:pStyle w:val="ConsPlusNormal"/>
        <w:numPr>
          <w:ilvl w:val="0"/>
          <w:numId w:val="2"/>
        </w:numPr>
        <w:tabs>
          <w:tab w:val="left" w:pos="993"/>
        </w:tabs>
        <w:ind w:left="0" w:firstLine="709"/>
        <w:jc w:val="both"/>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участник отбора - молодой предприниматель зарегистрирован на территории Томской области и реализует проект в сфере предпринимательской деятельности на территории Томской области по одному из следующих видов экономической деятельности (кроме проектов в сфере предпринимательской деятельности, предусматривающих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p>
    <w:p w:rsidR="001F5F16" w:rsidRPr="00C10009" w:rsidRDefault="001F5F16" w:rsidP="001F5F16">
      <w:pPr>
        <w:pStyle w:val="ConsPlusNormal"/>
        <w:jc w:val="center"/>
        <w:rPr>
          <w:rFonts w:ascii="PT Astra Serif" w:eastAsiaTheme="minorHAnsi" w:hAnsi="PT Astra Serif" w:cstheme="minorBidi"/>
          <w:sz w:val="28"/>
          <w:szCs w:val="28"/>
          <w:lang w:eastAsia="en-US"/>
        </w:rPr>
      </w:pPr>
    </w:p>
    <w:p w:rsidR="001F5F16" w:rsidRPr="00C10009" w:rsidRDefault="001F5F16" w:rsidP="001F5F16">
      <w:pPr>
        <w:pStyle w:val="ConsPlusNormal"/>
        <w:jc w:val="center"/>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Виды экономической деятельности по общероссийскому</w:t>
      </w:r>
    </w:p>
    <w:p w:rsidR="001F5F16" w:rsidRPr="00C10009" w:rsidRDefault="001F5F16" w:rsidP="001F5F16">
      <w:pPr>
        <w:pStyle w:val="ConsPlusNormal"/>
        <w:jc w:val="center"/>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классификатору видов экономической деятельности (ОКВЭД),</w:t>
      </w:r>
    </w:p>
    <w:p w:rsidR="001F5F16" w:rsidRPr="00C10009" w:rsidRDefault="001F5F16" w:rsidP="001F5F16">
      <w:pPr>
        <w:pStyle w:val="ConsPlusNormal"/>
        <w:jc w:val="center"/>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учитываемые при предоставлении гранта</w:t>
      </w:r>
    </w:p>
    <w:p w:rsidR="001F5F16" w:rsidRPr="00C10009" w:rsidRDefault="001F5F16" w:rsidP="001F5F16">
      <w:pPr>
        <w:pStyle w:val="ConsPlusNormal"/>
        <w:ind w:left="1429"/>
        <w:jc w:val="both"/>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 xml:space="preserve">  </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Раздел A. Сельское, лесное хозяйство, охота, рыболовство и рыбоводство.</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Раздел B. Добыча полезных ископаемых.</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Раздел C. Обрабатывающие производства (за исключением подкласса 25.4 класса 25).</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lastRenderedPageBreak/>
        <w:t>Раздел D. Обеспечение электрической энергией, газом и паром; кондиционирование воздуха.</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Раздел E. Водоснабжение; водоотведение, организация сбора и утилизации отходов, деятельность по ликвидации загрязнений.</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Раздел F. Строительство.</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Класс 45.2 раздела G. Техническое обслуживание и ремонт автотранспортных средств.</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Раздел H. Транспортировка и хранение.</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Раздел I. Деятельность гостиниц и предприятий общественного питания.</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Раздел J. Деятельность в области информации и связи.</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Классы 71, 72, 74, 75 раздела M. Деятельность профессиональная, научная и техническая.</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Класс 79 раздела N. Деятельность туристических агентств и прочих организаций, предоставляющих услуги в сфере туризма.</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Раздел P. Образование.</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Раздел Q. Деятельность в области здравоохранения и социальных услуг.</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Раздел R. Деятельность в области культуры, спорта, организации досуга и развлечений.</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Классы 95 и 96 раздела S. Предоставление прочих видов услуг.</w:t>
      </w:r>
    </w:p>
    <w:p w:rsidR="001F5F16" w:rsidRPr="00C10009" w:rsidRDefault="001F5F16" w:rsidP="001F5F16">
      <w:pPr>
        <w:pStyle w:val="ConsPlusNormal"/>
        <w:ind w:firstLine="709"/>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При этом деятельность ОКВЭД 79 раздела N учитывается только в отношении внутреннего туризма;</w:t>
      </w:r>
    </w:p>
    <w:p w:rsidR="001F5F16" w:rsidRPr="00C10009" w:rsidRDefault="001F5F16" w:rsidP="001F5F16">
      <w:pPr>
        <w:pStyle w:val="ConsPlusNormal"/>
        <w:numPr>
          <w:ilvl w:val="0"/>
          <w:numId w:val="2"/>
        </w:numPr>
        <w:tabs>
          <w:tab w:val="left" w:pos="993"/>
        </w:tabs>
        <w:ind w:left="0" w:firstLine="709"/>
        <w:jc w:val="both"/>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 xml:space="preserve">участник отбора - социальный предприниматель обеспечил </w:t>
      </w:r>
      <w:proofErr w:type="spellStart"/>
      <w:r w:rsidRPr="00C10009">
        <w:rPr>
          <w:rFonts w:ascii="PT Astra Serif" w:eastAsiaTheme="minorHAnsi" w:hAnsi="PT Astra Serif" w:cstheme="minorBidi"/>
          <w:sz w:val="28"/>
          <w:szCs w:val="28"/>
          <w:lang w:eastAsia="en-US"/>
        </w:rPr>
        <w:t>софинансирование</w:t>
      </w:r>
      <w:proofErr w:type="spellEnd"/>
      <w:r w:rsidRPr="00C10009">
        <w:rPr>
          <w:rFonts w:ascii="PT Astra Serif" w:eastAsiaTheme="minorHAnsi" w:hAnsi="PT Astra Serif" w:cstheme="minorBidi"/>
          <w:sz w:val="28"/>
          <w:szCs w:val="28"/>
          <w:lang w:eastAsia="en-US"/>
        </w:rPr>
        <w:t xml:space="preserve"> расходов, связанных с реализацией проекта в сфере социального предпринимательства, или участник отбора - молодой предприниматель обеспечил </w:t>
      </w:r>
      <w:proofErr w:type="spellStart"/>
      <w:r w:rsidRPr="00C10009">
        <w:rPr>
          <w:rFonts w:ascii="PT Astra Serif" w:eastAsiaTheme="minorHAnsi" w:hAnsi="PT Astra Serif" w:cstheme="minorBidi"/>
          <w:sz w:val="28"/>
          <w:szCs w:val="28"/>
          <w:lang w:eastAsia="en-US"/>
        </w:rPr>
        <w:t>софинансирование</w:t>
      </w:r>
      <w:proofErr w:type="spellEnd"/>
      <w:r w:rsidRPr="00C10009">
        <w:rPr>
          <w:rFonts w:ascii="PT Astra Serif" w:eastAsiaTheme="minorHAnsi" w:hAnsi="PT Astra Serif" w:cstheme="minorBidi"/>
          <w:sz w:val="28"/>
          <w:szCs w:val="28"/>
          <w:lang w:eastAsia="en-US"/>
        </w:rPr>
        <w:t xml:space="preserve"> расходов, связанных с реализацией проекта в сфере предпринимательской деятельности, в размере не менее 25% от размера расходов, предусмотренных на реализацию таких проектов и указанных в пункте 47 Порядка, которое также предоставляется в целях финансового обеспечения указанных в настоящем подпункте расходов.</w:t>
      </w:r>
    </w:p>
    <w:p w:rsidR="001F5F16" w:rsidRPr="00C10009" w:rsidRDefault="001F5F16" w:rsidP="001F5F16">
      <w:pPr>
        <w:pStyle w:val="ConsPlusNormal"/>
        <w:ind w:firstLine="709"/>
        <w:jc w:val="both"/>
        <w:rPr>
          <w:rFonts w:ascii="PT Astra Serif" w:eastAsiaTheme="minorHAnsi" w:hAnsi="PT Astra Serif" w:cstheme="minorBidi"/>
          <w:sz w:val="28"/>
          <w:szCs w:val="28"/>
          <w:lang w:eastAsia="en-US"/>
        </w:rPr>
      </w:pPr>
      <w:r w:rsidRPr="00C10009">
        <w:rPr>
          <w:rFonts w:ascii="PT Astra Serif" w:eastAsiaTheme="minorHAnsi" w:hAnsi="PT Astra Serif" w:cstheme="minorBidi"/>
          <w:sz w:val="28"/>
          <w:szCs w:val="28"/>
          <w:lang w:eastAsia="en-US"/>
        </w:rPr>
        <w:t>Указанное в абзаце первом настоящего подпункта требование проверяется на любую дату в течение периода, равного 30 календарным дням, предшествующего дате подачи документов для получения гранта.</w:t>
      </w:r>
    </w:p>
    <w:p w:rsidR="002F3391" w:rsidRPr="00C10009" w:rsidRDefault="001F17C6" w:rsidP="001F17C6">
      <w:pPr>
        <w:pStyle w:val="a3"/>
        <w:numPr>
          <w:ilvl w:val="0"/>
          <w:numId w:val="1"/>
        </w:numPr>
        <w:tabs>
          <w:tab w:val="left" w:pos="993"/>
        </w:tabs>
        <w:spacing w:after="0"/>
        <w:jc w:val="both"/>
        <w:rPr>
          <w:szCs w:val="28"/>
        </w:rPr>
      </w:pPr>
      <w:r w:rsidRPr="00C10009">
        <w:rPr>
          <w:szCs w:val="28"/>
        </w:rPr>
        <w:t>Категориями получателей гранта являются:</w:t>
      </w:r>
    </w:p>
    <w:p w:rsidR="001F17C6" w:rsidRPr="00C10009" w:rsidRDefault="001F17C6" w:rsidP="001F17C6">
      <w:pPr>
        <w:pStyle w:val="ConsPlusNormal"/>
        <w:ind w:firstLine="709"/>
        <w:jc w:val="both"/>
        <w:rPr>
          <w:rFonts w:ascii="PT Astra Serif" w:hAnsi="PT Astra Serif"/>
          <w:sz w:val="28"/>
          <w:szCs w:val="28"/>
        </w:rPr>
      </w:pPr>
      <w:r w:rsidRPr="00C10009">
        <w:rPr>
          <w:rFonts w:ascii="PT Astra Serif" w:hAnsi="PT Astra Serif"/>
          <w:sz w:val="28"/>
          <w:szCs w:val="28"/>
        </w:rPr>
        <w:t>1) социальное предприятие:</w:t>
      </w:r>
    </w:p>
    <w:p w:rsidR="001F17C6" w:rsidRPr="00C10009" w:rsidRDefault="001F17C6" w:rsidP="001F17C6">
      <w:pPr>
        <w:pStyle w:val="ConsPlusNormal"/>
        <w:ind w:firstLine="709"/>
        <w:jc w:val="both"/>
        <w:rPr>
          <w:rFonts w:ascii="PT Astra Serif" w:hAnsi="PT Astra Serif"/>
          <w:sz w:val="28"/>
          <w:szCs w:val="28"/>
        </w:rPr>
      </w:pPr>
      <w:r w:rsidRPr="00C10009">
        <w:rPr>
          <w:rFonts w:ascii="PT Astra Serif" w:hAnsi="PT Astra Serif"/>
          <w:sz w:val="28"/>
          <w:szCs w:val="28"/>
        </w:rPr>
        <w:t>а) субъект малого и среднего предпринимательства признан социальным предпринимателем в порядке, установленном в соответствии с частью 3 статьи 24.1 Федерального закона № 209-ФЗ, внесен в единый реестр субъектов малого и среднего предпринимательства в период с 10 июля по 31 декабря текущего календарного года;</w:t>
      </w:r>
    </w:p>
    <w:p w:rsidR="001F17C6" w:rsidRPr="00C10009" w:rsidRDefault="001F17C6" w:rsidP="001F17C6">
      <w:pPr>
        <w:pStyle w:val="ConsPlusNormal"/>
        <w:ind w:firstLine="709"/>
        <w:jc w:val="both"/>
        <w:rPr>
          <w:rFonts w:ascii="PT Astra Serif" w:hAnsi="PT Astra Serif"/>
          <w:sz w:val="28"/>
          <w:szCs w:val="28"/>
        </w:rPr>
      </w:pPr>
      <w:r w:rsidRPr="00C10009">
        <w:rPr>
          <w:rFonts w:ascii="PT Astra Serif" w:hAnsi="PT Astra Serif"/>
          <w:sz w:val="28"/>
          <w:szCs w:val="28"/>
        </w:rPr>
        <w:t xml:space="preserve">б) субъект малого и среднего предпринимательства, впервые признанный социальным предприятием, прошел обучение в рамках обучающей программы или акселерационной программы в течение года до даты подачи документов для получения гранта по направлению осуществления деятельности в сфере социального предпринимательства, проведение которой организовано центром поддержки предпринимательства, центром инноваций социальной сферы некоммерческой организации «Фонд развития бизнеса» или акционерным обществом «Федеральная корпорация по развитию малого и среднего </w:t>
      </w:r>
      <w:r w:rsidRPr="00C10009">
        <w:rPr>
          <w:rFonts w:ascii="PT Astra Serif" w:hAnsi="PT Astra Serif"/>
          <w:sz w:val="28"/>
          <w:szCs w:val="28"/>
        </w:rPr>
        <w:lastRenderedPageBreak/>
        <w:t>предпринимательства» (Корпорацией МСП), или субъект малого и среднего предпринимательства, подтвердивший статус социального предприятия, реализует ранее созданный проект в сфере социального предпринимательства;</w:t>
      </w:r>
    </w:p>
    <w:p w:rsidR="001F17C6" w:rsidRPr="00C10009" w:rsidRDefault="001F17C6" w:rsidP="001F17C6">
      <w:pPr>
        <w:pStyle w:val="ConsPlusNormal"/>
        <w:ind w:firstLine="709"/>
        <w:jc w:val="both"/>
        <w:rPr>
          <w:rFonts w:ascii="PT Astra Serif" w:hAnsi="PT Astra Serif"/>
          <w:sz w:val="28"/>
          <w:szCs w:val="28"/>
        </w:rPr>
      </w:pPr>
      <w:r w:rsidRPr="00C10009">
        <w:rPr>
          <w:rFonts w:ascii="PT Astra Serif" w:hAnsi="PT Astra Serif"/>
          <w:sz w:val="28"/>
          <w:szCs w:val="28"/>
        </w:rPr>
        <w:t>2) молодой предприниматель:</w:t>
      </w:r>
    </w:p>
    <w:p w:rsidR="001F17C6" w:rsidRPr="00C10009" w:rsidRDefault="001F17C6" w:rsidP="001F17C6">
      <w:pPr>
        <w:pStyle w:val="ConsPlusNormal"/>
        <w:ind w:firstLine="709"/>
        <w:jc w:val="both"/>
        <w:rPr>
          <w:rFonts w:ascii="PT Astra Serif" w:hAnsi="PT Astra Serif"/>
          <w:sz w:val="28"/>
          <w:szCs w:val="28"/>
        </w:rPr>
      </w:pPr>
      <w:bookmarkStart w:id="3" w:name="Par18"/>
      <w:bookmarkEnd w:id="3"/>
      <w:r w:rsidRPr="00C10009">
        <w:rPr>
          <w:rFonts w:ascii="PT Astra Serif" w:hAnsi="PT Astra Serif"/>
          <w:sz w:val="28"/>
          <w:szCs w:val="28"/>
        </w:rPr>
        <w:t>а) субъект малого и среднего предпринимательства создан физическим лицом до 25 лет включительно (физическое лицо в возрасте до 25 лет (включительно) на дату подачи документов для получения гранта зарегистрировано в качестве индивидуального предпринимателя или юридического лица, доля (суммарная доля) участия в уставном (складочном, акционерном) капитале которых одного или нескольких физических лиц в возрасте до 25 лет включительно превышает 50 процентов);</w:t>
      </w:r>
    </w:p>
    <w:p w:rsidR="001F17C6" w:rsidRPr="00C10009" w:rsidRDefault="001F17C6" w:rsidP="001F17C6">
      <w:pPr>
        <w:pStyle w:val="ConsPlusNormal"/>
        <w:ind w:firstLine="709"/>
        <w:jc w:val="both"/>
        <w:rPr>
          <w:rFonts w:ascii="PT Astra Serif" w:hAnsi="PT Astra Serif"/>
          <w:sz w:val="28"/>
          <w:szCs w:val="28"/>
        </w:rPr>
      </w:pPr>
      <w:r w:rsidRPr="00C10009">
        <w:rPr>
          <w:rFonts w:ascii="PT Astra Serif" w:hAnsi="PT Astra Serif"/>
          <w:sz w:val="28"/>
          <w:szCs w:val="28"/>
        </w:rPr>
        <w:t>б) молодой предприниматель и (или) физическое лицо, заинтересованное в начале осуществления предпринимательской деятельности, прошли обучение в рамках обучающей программы или акселерационной программы в течение года до даты подачи документов для получения гранта по направлению осуществления предпринимательской деятельности, проведение которой организовано центром поддержки предпринимательства, центром инноваций социальной сферы некоммерческой организации «Фонд развития бизнеса» или акционерным обществом «Федеральная корпорация по развитию малого и среднего предпринимательства» (Корпорацией МСП).</w:t>
      </w:r>
    </w:p>
    <w:p w:rsidR="001F17C6" w:rsidRPr="00C10009" w:rsidRDefault="00C10009" w:rsidP="001F17C6">
      <w:pPr>
        <w:pStyle w:val="a5"/>
        <w:spacing w:before="0" w:beforeAutospacing="0" w:after="0" w:afterAutospacing="0" w:line="288" w:lineRule="atLeast"/>
        <w:ind w:firstLine="539"/>
        <w:contextualSpacing/>
        <w:jc w:val="both"/>
        <w:rPr>
          <w:rFonts w:ascii="PT Astra Serif" w:eastAsiaTheme="minorEastAsia" w:hAnsi="PT Astra Serif"/>
          <w:sz w:val="28"/>
          <w:szCs w:val="28"/>
        </w:rPr>
      </w:pPr>
      <w:r>
        <w:rPr>
          <w:rFonts w:ascii="PT Astra Serif" w:hAnsi="PT Astra Serif"/>
          <w:sz w:val="28"/>
          <w:szCs w:val="28"/>
        </w:rPr>
        <w:t>9.</w:t>
      </w:r>
      <w:r w:rsidR="001F17C6" w:rsidRPr="00C10009">
        <w:rPr>
          <w:rFonts w:ascii="PT Astra Serif" w:hAnsi="PT Astra Serif"/>
          <w:sz w:val="28"/>
          <w:szCs w:val="28"/>
        </w:rPr>
        <w:t xml:space="preserve"> </w:t>
      </w:r>
      <w:r w:rsidR="001F17C6" w:rsidRPr="00C10009">
        <w:rPr>
          <w:rFonts w:ascii="PT Astra Serif" w:eastAsiaTheme="minorEastAsia" w:hAnsi="PT Astra Serif"/>
          <w:sz w:val="28"/>
          <w:szCs w:val="28"/>
        </w:rPr>
        <w:t>Для участия в отборе участник отбора в срок, указанный в объявлении о проведении отбора, подает заявку в системе «Электронный бюджет».</w:t>
      </w:r>
    </w:p>
    <w:p w:rsidR="001F17C6" w:rsidRPr="00C10009" w:rsidRDefault="001F17C6" w:rsidP="001F17C6">
      <w:pPr>
        <w:pStyle w:val="a5"/>
        <w:spacing w:before="168" w:beforeAutospacing="0" w:after="0" w:afterAutospacing="0" w:line="288" w:lineRule="atLeast"/>
        <w:ind w:firstLine="539"/>
        <w:contextualSpacing/>
        <w:jc w:val="both"/>
        <w:rPr>
          <w:rFonts w:ascii="PT Astra Serif" w:eastAsiaTheme="minorEastAsia" w:hAnsi="PT Astra Serif"/>
          <w:sz w:val="28"/>
          <w:szCs w:val="28"/>
        </w:rPr>
      </w:pPr>
      <w:r w:rsidRPr="00C10009">
        <w:rPr>
          <w:rFonts w:ascii="PT Astra Serif" w:eastAsiaTheme="minorEastAsia" w:hAnsi="PT Astra Serif"/>
          <w:sz w:val="28"/>
          <w:szCs w:val="28"/>
        </w:rPr>
        <w:t xml:space="preserve">Заявка формируется участником отбора в электронной форме посредством заполнения экранных форм веб-интерфейса системы «Электронный бюджет». </w:t>
      </w:r>
    </w:p>
    <w:p w:rsidR="001F17C6" w:rsidRPr="00C10009" w:rsidRDefault="001F17C6" w:rsidP="001F17C6">
      <w:pPr>
        <w:pStyle w:val="a5"/>
        <w:spacing w:before="168" w:beforeAutospacing="0" w:after="0" w:afterAutospacing="0" w:line="288" w:lineRule="atLeast"/>
        <w:ind w:firstLine="539"/>
        <w:contextualSpacing/>
        <w:jc w:val="both"/>
        <w:rPr>
          <w:rFonts w:ascii="PT Astra Serif" w:eastAsiaTheme="minorEastAsia" w:hAnsi="PT Astra Serif"/>
          <w:sz w:val="28"/>
          <w:szCs w:val="28"/>
        </w:rPr>
      </w:pPr>
      <w:r w:rsidRPr="00C10009">
        <w:rPr>
          <w:rFonts w:ascii="PT Astra Serif" w:eastAsiaTheme="minorEastAsia" w:hAnsi="PT Astra Serif"/>
          <w:sz w:val="28"/>
          <w:szCs w:val="28"/>
        </w:rPr>
        <w:t>Заявка подписывается усиленной квалифицированной электронной подписью руководителя участника отбора или уполномоченного лица в соответствии с законодательством Российской Федерации.</w:t>
      </w:r>
    </w:p>
    <w:p w:rsidR="001F17C6" w:rsidRPr="00C10009" w:rsidRDefault="001F17C6" w:rsidP="001F17C6">
      <w:pPr>
        <w:pStyle w:val="a5"/>
        <w:spacing w:before="168" w:beforeAutospacing="0" w:after="0" w:afterAutospacing="0" w:line="288" w:lineRule="atLeast"/>
        <w:ind w:firstLine="539"/>
        <w:contextualSpacing/>
        <w:jc w:val="both"/>
        <w:rPr>
          <w:rFonts w:ascii="PT Astra Serif" w:eastAsiaTheme="minorEastAsia" w:hAnsi="PT Astra Serif"/>
          <w:sz w:val="28"/>
          <w:szCs w:val="28"/>
        </w:rPr>
      </w:pPr>
      <w:r w:rsidRPr="00C10009">
        <w:rPr>
          <w:rFonts w:ascii="PT Astra Serif" w:eastAsiaTheme="minorEastAsia" w:hAnsi="PT Astra Serif"/>
          <w:sz w:val="28"/>
          <w:szCs w:val="28"/>
        </w:rPr>
        <w:t xml:space="preserve">С заявкой участник отбора представляет электронные копии (документы на бумажном носителе, преобразованные в электронную форму путем сканирования) следующих документов: </w:t>
      </w:r>
    </w:p>
    <w:p w:rsidR="001F17C6" w:rsidRPr="00C10009" w:rsidRDefault="001F17C6" w:rsidP="001F17C6">
      <w:pPr>
        <w:pStyle w:val="a5"/>
        <w:numPr>
          <w:ilvl w:val="0"/>
          <w:numId w:val="3"/>
        </w:numPr>
        <w:tabs>
          <w:tab w:val="left" w:pos="851"/>
        </w:tabs>
        <w:spacing w:before="168" w:beforeAutospacing="0" w:after="0" w:afterAutospacing="0" w:line="288" w:lineRule="atLeast"/>
        <w:ind w:left="0" w:firstLine="567"/>
        <w:contextualSpacing/>
        <w:jc w:val="both"/>
        <w:rPr>
          <w:rFonts w:ascii="PT Astra Serif" w:eastAsiaTheme="minorEastAsia" w:hAnsi="PT Astra Serif"/>
          <w:sz w:val="28"/>
          <w:szCs w:val="28"/>
        </w:rPr>
      </w:pPr>
      <w:r w:rsidRPr="00C10009">
        <w:rPr>
          <w:rFonts w:ascii="PT Astra Serif" w:eastAsiaTheme="minorEastAsia" w:hAnsi="PT Astra Serif"/>
          <w:sz w:val="28"/>
          <w:szCs w:val="28"/>
        </w:rPr>
        <w:t xml:space="preserve">документ, удостоверяющий личность заявителя; </w:t>
      </w:r>
    </w:p>
    <w:p w:rsidR="001F17C6" w:rsidRPr="00C10009" w:rsidRDefault="001F17C6" w:rsidP="001F17C6">
      <w:pPr>
        <w:pStyle w:val="a5"/>
        <w:spacing w:before="168" w:beforeAutospacing="0" w:after="0" w:afterAutospacing="0" w:line="288" w:lineRule="atLeast"/>
        <w:ind w:firstLine="539"/>
        <w:contextualSpacing/>
        <w:jc w:val="both"/>
        <w:rPr>
          <w:rFonts w:ascii="PT Astra Serif" w:eastAsiaTheme="minorEastAsia" w:hAnsi="PT Astra Serif"/>
          <w:sz w:val="28"/>
          <w:szCs w:val="28"/>
        </w:rPr>
      </w:pPr>
      <w:r w:rsidRPr="00C10009">
        <w:rPr>
          <w:rFonts w:ascii="PT Astra Serif" w:eastAsiaTheme="minorEastAsia" w:hAnsi="PT Astra Serif"/>
          <w:sz w:val="28"/>
          <w:szCs w:val="28"/>
        </w:rPr>
        <w:t xml:space="preserve">2) </w:t>
      </w:r>
      <w:r w:rsidRPr="00C10009">
        <w:rPr>
          <w:rFonts w:ascii="PT Astra Serif" w:hAnsi="PT Astra Serif"/>
          <w:sz w:val="28"/>
          <w:szCs w:val="28"/>
        </w:rPr>
        <w:t>документ о прохождении обучающей программы или акселерационной программы по направлению осуществления деятельности, заверенная заявителем (обязательна для впервые признанных социальным предприятием в год подачи заявки, и для молодых предпринимателей)</w:t>
      </w:r>
      <w:r w:rsidRPr="00C10009">
        <w:rPr>
          <w:rFonts w:ascii="PT Astra Serif" w:eastAsiaTheme="minorEastAsia" w:hAnsi="PT Astra Serif"/>
          <w:sz w:val="28"/>
          <w:szCs w:val="28"/>
        </w:rPr>
        <w:t xml:space="preserve">; </w:t>
      </w:r>
    </w:p>
    <w:p w:rsidR="001F17C6" w:rsidRPr="00C10009" w:rsidRDefault="001F17C6" w:rsidP="001F17C6">
      <w:pPr>
        <w:pStyle w:val="a5"/>
        <w:spacing w:before="168" w:beforeAutospacing="0" w:after="0" w:afterAutospacing="0" w:line="288" w:lineRule="atLeast"/>
        <w:ind w:firstLine="539"/>
        <w:contextualSpacing/>
        <w:jc w:val="both"/>
        <w:rPr>
          <w:rFonts w:ascii="PT Astra Serif" w:eastAsiaTheme="minorEastAsia" w:hAnsi="PT Astra Serif"/>
          <w:sz w:val="28"/>
          <w:szCs w:val="28"/>
        </w:rPr>
      </w:pPr>
      <w:r w:rsidRPr="00C10009">
        <w:rPr>
          <w:rFonts w:ascii="PT Astra Serif" w:eastAsiaTheme="minorEastAsia" w:hAnsi="PT Astra Serif"/>
          <w:sz w:val="28"/>
          <w:szCs w:val="28"/>
        </w:rPr>
        <w:t xml:space="preserve">3) </w:t>
      </w:r>
      <w:r w:rsidRPr="00C10009">
        <w:rPr>
          <w:rFonts w:ascii="PT Astra Serif" w:eastAsia="Calibri" w:hAnsi="PT Astra Serif" w:cs="PT Astra Serif"/>
          <w:color w:val="000000"/>
          <w:sz w:val="28"/>
          <w:szCs w:val="28"/>
        </w:rPr>
        <w:t xml:space="preserve">паспорт проекта в сфере социального предпринимательства либо в сфере предпринимательской деятельности, подписанный заявителем, содержащий сведения по форме согласно </w:t>
      </w:r>
      <w:r w:rsidRPr="00C10009">
        <w:rPr>
          <w:rFonts w:ascii="PT Astra Serif" w:hAnsi="PT Astra Serif"/>
          <w:color w:val="000000"/>
          <w:sz w:val="28"/>
          <w:szCs w:val="28"/>
        </w:rPr>
        <w:t>приложению № 1 либо приложения № 2 к Порядку</w:t>
      </w:r>
      <w:r w:rsidR="00A43A8B" w:rsidRPr="00C10009">
        <w:rPr>
          <w:rFonts w:ascii="PT Astra Serif" w:hAnsi="PT Astra Serif"/>
          <w:color w:val="000000"/>
          <w:sz w:val="28"/>
          <w:szCs w:val="28"/>
        </w:rPr>
        <w:t xml:space="preserve"> предоставления гранта</w:t>
      </w:r>
      <w:r w:rsidRPr="00C10009">
        <w:rPr>
          <w:rFonts w:ascii="PT Astra Serif" w:hAnsi="PT Astra Serif"/>
          <w:color w:val="000000"/>
          <w:sz w:val="28"/>
          <w:szCs w:val="28"/>
        </w:rPr>
        <w:t xml:space="preserve"> соответственно (обязательная форма)</w:t>
      </w:r>
      <w:r w:rsidRPr="00C10009">
        <w:rPr>
          <w:rFonts w:ascii="PT Astra Serif" w:eastAsiaTheme="minorEastAsia" w:hAnsi="PT Astra Serif"/>
          <w:sz w:val="28"/>
          <w:szCs w:val="28"/>
        </w:rPr>
        <w:t xml:space="preserve">; </w:t>
      </w:r>
    </w:p>
    <w:p w:rsidR="001F17C6" w:rsidRPr="00C10009" w:rsidRDefault="001F17C6" w:rsidP="001F17C6">
      <w:pPr>
        <w:pStyle w:val="a5"/>
        <w:spacing w:before="168" w:beforeAutospacing="0" w:after="0" w:afterAutospacing="0" w:line="288" w:lineRule="atLeast"/>
        <w:ind w:firstLine="539"/>
        <w:contextualSpacing/>
        <w:jc w:val="both"/>
        <w:rPr>
          <w:rFonts w:ascii="PT Astra Serif" w:hAnsi="PT Astra Serif"/>
          <w:color w:val="000000"/>
          <w:sz w:val="28"/>
          <w:szCs w:val="28"/>
        </w:rPr>
      </w:pPr>
      <w:r w:rsidRPr="00C10009">
        <w:rPr>
          <w:rFonts w:ascii="PT Astra Serif" w:eastAsiaTheme="minorEastAsia" w:hAnsi="PT Astra Serif"/>
          <w:sz w:val="28"/>
          <w:szCs w:val="28"/>
        </w:rPr>
        <w:t xml:space="preserve">4) </w:t>
      </w:r>
      <w:r w:rsidRPr="00C10009">
        <w:rPr>
          <w:rFonts w:ascii="PT Astra Serif" w:eastAsia="Calibri" w:hAnsi="PT Astra Serif" w:cs="PT Astra Serif"/>
          <w:color w:val="000000"/>
          <w:sz w:val="28"/>
          <w:szCs w:val="28"/>
        </w:rPr>
        <w:t xml:space="preserve">план расходов на реализацию проекта по форме согласно </w:t>
      </w:r>
      <w:r w:rsidRPr="00C10009">
        <w:rPr>
          <w:rFonts w:ascii="PT Astra Serif" w:hAnsi="PT Astra Serif"/>
          <w:color w:val="000000"/>
          <w:sz w:val="28"/>
          <w:szCs w:val="28"/>
        </w:rPr>
        <w:t>приложению № 3 к Порядку</w:t>
      </w:r>
      <w:r w:rsidR="00A43A8B" w:rsidRPr="00C10009">
        <w:rPr>
          <w:rFonts w:ascii="PT Astra Serif" w:hAnsi="PT Astra Serif"/>
          <w:color w:val="000000"/>
          <w:sz w:val="28"/>
          <w:szCs w:val="28"/>
        </w:rPr>
        <w:t xml:space="preserve"> предоставления гранта</w:t>
      </w:r>
      <w:r w:rsidRPr="00C10009">
        <w:rPr>
          <w:rFonts w:ascii="PT Astra Serif" w:hAnsi="PT Astra Serif"/>
          <w:color w:val="000000"/>
          <w:sz w:val="28"/>
          <w:szCs w:val="28"/>
        </w:rPr>
        <w:t xml:space="preserve"> (обязательная форма);</w:t>
      </w:r>
    </w:p>
    <w:p w:rsidR="001F17C6" w:rsidRPr="00C10009" w:rsidRDefault="001F17C6" w:rsidP="001F17C6">
      <w:pPr>
        <w:pStyle w:val="a5"/>
        <w:spacing w:before="168" w:beforeAutospacing="0" w:after="0" w:afterAutospacing="0" w:line="288" w:lineRule="atLeast"/>
        <w:ind w:firstLine="539"/>
        <w:contextualSpacing/>
        <w:jc w:val="both"/>
        <w:rPr>
          <w:rFonts w:ascii="PT Astra Serif" w:eastAsiaTheme="minorEastAsia" w:hAnsi="PT Astra Serif"/>
          <w:sz w:val="28"/>
          <w:szCs w:val="28"/>
        </w:rPr>
      </w:pPr>
      <w:r w:rsidRPr="00C10009">
        <w:rPr>
          <w:rFonts w:ascii="PT Astra Serif" w:hAnsi="PT Astra Serif"/>
          <w:color w:val="000000"/>
          <w:sz w:val="28"/>
          <w:szCs w:val="28"/>
        </w:rPr>
        <w:t xml:space="preserve">5) для участников отбора, подтверждающих в заявке обязательство </w:t>
      </w:r>
      <w:r w:rsidRPr="00C10009">
        <w:rPr>
          <w:rFonts w:ascii="PT Astra Serif" w:hAnsi="PT Astra Serif"/>
          <w:color w:val="000000"/>
          <w:sz w:val="28"/>
          <w:szCs w:val="28"/>
        </w:rPr>
        <w:br/>
        <w:t>по сохранению или созданию рабочих мест, – справка о численности работников заявителя,</w:t>
      </w:r>
      <w:r w:rsidRPr="00C10009">
        <w:rPr>
          <w:rFonts w:ascii="PT Astra Serif" w:eastAsia="Calibri" w:hAnsi="PT Astra Serif"/>
          <w:color w:val="000000"/>
          <w:sz w:val="28"/>
          <w:szCs w:val="28"/>
        </w:rPr>
        <w:t xml:space="preserve"> </w:t>
      </w:r>
      <w:r w:rsidRPr="00C10009">
        <w:rPr>
          <w:rFonts w:ascii="PT Astra Serif" w:hAnsi="PT Astra Serif"/>
          <w:color w:val="000000"/>
          <w:sz w:val="28"/>
          <w:szCs w:val="28"/>
        </w:rPr>
        <w:t>зарегистрированных в Социальном фонде Российской Федерации по состоянию на 31 декабря года, предшествующего году подачи заявки</w:t>
      </w:r>
      <w:r w:rsidRPr="00C10009">
        <w:rPr>
          <w:rFonts w:ascii="PT Astra Serif" w:hAnsi="PT Astra Serif"/>
          <w:sz w:val="28"/>
          <w:szCs w:val="28"/>
        </w:rPr>
        <w:t>;</w:t>
      </w:r>
    </w:p>
    <w:p w:rsidR="001F17C6" w:rsidRPr="00C10009" w:rsidRDefault="001F17C6" w:rsidP="001F17C6">
      <w:pPr>
        <w:pStyle w:val="a5"/>
        <w:spacing w:before="0" w:beforeAutospacing="0" w:after="0" w:afterAutospacing="0" w:line="288" w:lineRule="atLeast"/>
        <w:ind w:firstLine="540"/>
        <w:jc w:val="both"/>
        <w:rPr>
          <w:rFonts w:ascii="PT Astra Serif" w:hAnsi="PT Astra Serif"/>
          <w:color w:val="000000"/>
          <w:sz w:val="28"/>
          <w:szCs w:val="28"/>
        </w:rPr>
      </w:pPr>
      <w:r w:rsidRPr="00C10009">
        <w:rPr>
          <w:rFonts w:ascii="PT Astra Serif" w:hAnsi="PT Astra Serif"/>
          <w:color w:val="000000"/>
          <w:sz w:val="28"/>
          <w:szCs w:val="28"/>
        </w:rPr>
        <w:t xml:space="preserve">6) справки (выписки) Центрального банка Российской Федерации или кредитной организации, подтверждающие наличие у участника отбора </w:t>
      </w:r>
      <w:r w:rsidRPr="00C10009">
        <w:rPr>
          <w:rFonts w:ascii="PT Astra Serif" w:hAnsi="PT Astra Serif"/>
          <w:color w:val="000000"/>
          <w:sz w:val="28"/>
          <w:szCs w:val="28"/>
        </w:rPr>
        <w:lastRenderedPageBreak/>
        <w:t xml:space="preserve">расчетного или корреспондентского счета, открытого в учреждениях Центрального банка Российской Федерации или кредитных организациях, в том числе подтверждающие наличие денежных средств, согласно требованию подпункта 15 пункта 10 настоящего Порядка; </w:t>
      </w:r>
    </w:p>
    <w:p w:rsidR="001F17C6" w:rsidRPr="00C10009" w:rsidRDefault="001F17C6" w:rsidP="001F17C6">
      <w:pPr>
        <w:pStyle w:val="a5"/>
        <w:spacing w:before="168" w:beforeAutospacing="0" w:after="0" w:afterAutospacing="0" w:line="288" w:lineRule="atLeast"/>
        <w:ind w:firstLine="539"/>
        <w:contextualSpacing/>
        <w:jc w:val="both"/>
        <w:rPr>
          <w:rFonts w:ascii="PT Astra Serif" w:eastAsiaTheme="minorEastAsia" w:hAnsi="PT Astra Serif"/>
          <w:sz w:val="28"/>
          <w:szCs w:val="28"/>
        </w:rPr>
      </w:pPr>
      <w:r w:rsidRPr="00C10009">
        <w:rPr>
          <w:rFonts w:ascii="PT Astra Serif" w:hAnsi="PT Astra Serif"/>
          <w:color w:val="000000"/>
          <w:sz w:val="28"/>
          <w:szCs w:val="28"/>
        </w:rPr>
        <w:t>7) справка об отсутствии задолженности по заработной плате на 1-е число месяца, в котором осуществляется подача заявки (</w:t>
      </w:r>
      <w:r w:rsidRPr="00C10009">
        <w:rPr>
          <w:rFonts w:ascii="PT Astra Serif" w:hAnsi="PT Astra Serif"/>
          <w:sz w:val="28"/>
          <w:szCs w:val="28"/>
        </w:rPr>
        <w:t>Не требуется для индивидуальных предпринимателей, у которых отсутствуют наемные работки. В остальных случаях документ подлежит обязательному представлению на участие в отборе. Справка оформляется в произвольной форме за подписью руководителя)</w:t>
      </w:r>
      <w:r w:rsidRPr="00C10009">
        <w:rPr>
          <w:rFonts w:ascii="PT Astra Serif" w:eastAsiaTheme="minorEastAsia" w:hAnsi="PT Astra Serif"/>
          <w:sz w:val="28"/>
          <w:szCs w:val="28"/>
        </w:rPr>
        <w:t xml:space="preserve">; </w:t>
      </w:r>
    </w:p>
    <w:p w:rsidR="001F17C6" w:rsidRPr="00C10009" w:rsidRDefault="001F17C6" w:rsidP="001F17C6">
      <w:pPr>
        <w:ind w:firstLine="567"/>
        <w:contextualSpacing/>
        <w:jc w:val="both"/>
        <w:rPr>
          <w:rFonts w:eastAsia="Calibri" w:cs="PT Astra Serif"/>
          <w:color w:val="000000"/>
          <w:szCs w:val="28"/>
        </w:rPr>
      </w:pPr>
      <w:r w:rsidRPr="00C10009">
        <w:rPr>
          <w:rFonts w:eastAsiaTheme="minorEastAsia"/>
          <w:szCs w:val="28"/>
        </w:rPr>
        <w:t>8) документы,</w:t>
      </w:r>
      <w:r w:rsidRPr="00C10009">
        <w:rPr>
          <w:rFonts w:eastAsia="Calibri" w:cs="PT Astra Serif"/>
          <w:color w:val="000000"/>
          <w:szCs w:val="28"/>
        </w:rPr>
        <w:t xml:space="preserve"> подтверждающие соответствие заявки участника отбора критериям, установленным в пункте 27 настоящего Порядка:</w:t>
      </w:r>
    </w:p>
    <w:p w:rsidR="001F17C6" w:rsidRPr="00C10009" w:rsidRDefault="001F17C6" w:rsidP="001F17C6">
      <w:pPr>
        <w:ind w:firstLine="567"/>
        <w:contextualSpacing/>
        <w:jc w:val="both"/>
        <w:rPr>
          <w:rFonts w:eastAsia="Calibri" w:cs="PT Astra Serif"/>
          <w:color w:val="000000"/>
          <w:szCs w:val="28"/>
        </w:rPr>
      </w:pPr>
      <w:r w:rsidRPr="00C10009">
        <w:rPr>
          <w:rFonts w:eastAsia="Calibri" w:cs="PT Astra Serif"/>
          <w:color w:val="000000"/>
          <w:szCs w:val="28"/>
        </w:rPr>
        <w:t>а) бизнес-план проекта или маркетинговое исследование рынка, а также копии договоров, предварительных договоров, подтверждающих востребованность товаров (работ, услуг) заявителя (представляется на усмотрение участника отбора);</w:t>
      </w:r>
    </w:p>
    <w:p w:rsidR="001F17C6" w:rsidRPr="00C10009" w:rsidRDefault="001F17C6" w:rsidP="001F17C6">
      <w:pPr>
        <w:ind w:firstLine="567"/>
        <w:contextualSpacing/>
        <w:jc w:val="both"/>
        <w:rPr>
          <w:rFonts w:eastAsia="Calibri" w:cs="PT Astra Serif"/>
          <w:color w:val="000000"/>
          <w:szCs w:val="28"/>
        </w:rPr>
      </w:pPr>
      <w:r w:rsidRPr="00C10009">
        <w:rPr>
          <w:rFonts w:eastAsia="Calibri" w:cs="PT Astra Serif"/>
          <w:color w:val="000000"/>
          <w:szCs w:val="28"/>
        </w:rPr>
        <w:t>б) об образовании, подтверждении квалификации и наличии опыта работы участника отбора и (или) работников участника отбора (представляется на усмотрение участника отбора);</w:t>
      </w:r>
    </w:p>
    <w:p w:rsidR="001F17C6" w:rsidRPr="00C10009" w:rsidRDefault="001F17C6" w:rsidP="001F17C6">
      <w:pPr>
        <w:ind w:firstLine="567"/>
        <w:contextualSpacing/>
        <w:jc w:val="both"/>
        <w:rPr>
          <w:rFonts w:eastAsia="Calibri" w:cs="PT Astra Serif"/>
          <w:color w:val="000000"/>
          <w:szCs w:val="28"/>
        </w:rPr>
      </w:pPr>
      <w:r w:rsidRPr="00C10009">
        <w:rPr>
          <w:rFonts w:eastAsia="Calibri" w:cs="PT Astra Serif"/>
          <w:color w:val="000000"/>
          <w:szCs w:val="28"/>
        </w:rPr>
        <w:t>в) </w:t>
      </w:r>
      <w:r w:rsidRPr="00C10009">
        <w:rPr>
          <w:rFonts w:eastAsia="Calibri"/>
          <w:color w:val="000000"/>
          <w:szCs w:val="28"/>
        </w:rPr>
        <w:t xml:space="preserve">о </w:t>
      </w:r>
      <w:r w:rsidRPr="00C10009">
        <w:rPr>
          <w:rFonts w:eastAsia="Calibri" w:cs="PT Astra Serif"/>
          <w:color w:val="000000"/>
          <w:szCs w:val="28"/>
        </w:rPr>
        <w:t xml:space="preserve">наличии собственной материально-технической, ресурсной базы </w:t>
      </w:r>
      <w:r w:rsidRPr="00C10009">
        <w:rPr>
          <w:rFonts w:eastAsia="Calibri" w:cs="PT Astra Serif"/>
          <w:color w:val="000000"/>
          <w:szCs w:val="28"/>
        </w:rPr>
        <w:br/>
        <w:t>для реализации проекта: документов на приобретение основных средств, на аренду помещений, земельных участков, на поставку сырья и материалов (представляется на усмотрение участника отбора).</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t>Представляемые в систему «Электронный бюджет» документы и материалы, включаемые в заявку, должны быть преобразованы из оригинала документа,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позволяющими осуществить ознакомление с их содержимым без специальных программных или технологических средств.</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t xml:space="preserve">Фото- и видеоматериалы, включаемые в заявку, должны содержать четкое и контрастное изображение высокого качества. </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t xml:space="preserve">Не допускается представление документов, на которых отсутствует подпись уполномоченного лица, оттиск печати (при ее наличии), имеются опечатки, подчистки, исправления, ошибки в расчетах, а также если текст документов не поддается прочтению или представленные документы содержат противоречивые сведения. </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t xml:space="preserve">Документы, представляемые при проведении отбора, должны содержать согласие участника отбора на публикацию (размещение) в сети «Интернет» информации об участнике отбора, о подаваемой участником отбора заявке, а также иной информации об участнике отбора, связанной с соответствующим отбором и результатом предоставления гранта, подаваемое посредством заполнения экранных форм веб-интерфейса системы «Электронный бюджет». </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lastRenderedPageBreak/>
        <w:t xml:space="preserve">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w:t>
      </w:r>
    </w:p>
    <w:p w:rsidR="001F17C6" w:rsidRPr="00C10009" w:rsidRDefault="00C10009" w:rsidP="001F17C6">
      <w:pPr>
        <w:spacing w:after="0"/>
        <w:ind w:firstLine="567"/>
        <w:contextualSpacing/>
        <w:jc w:val="both"/>
        <w:rPr>
          <w:rFonts w:eastAsia="Calibri" w:cs="PT Astra Serif"/>
          <w:color w:val="000000"/>
          <w:szCs w:val="28"/>
        </w:rPr>
      </w:pPr>
      <w:r>
        <w:rPr>
          <w:rFonts w:eastAsia="Calibri" w:cs="PT Astra Serif"/>
          <w:color w:val="000000"/>
          <w:szCs w:val="28"/>
        </w:rPr>
        <w:t>10.</w:t>
      </w:r>
      <w:r w:rsidR="001F17C6" w:rsidRPr="00C10009">
        <w:rPr>
          <w:rFonts w:eastAsia="Calibri" w:cs="PT Astra Serif"/>
          <w:color w:val="000000"/>
          <w:szCs w:val="28"/>
        </w:rPr>
        <w:t xml:space="preserve"> Датой представления заявки считается день подписания участником отбора заявки с присвоением ей регистрационного номера в системе «Электронный бюджет». </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t>Участник отбора вправе отозвать поданную заявку:</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t xml:space="preserve">1) без доработки - в любое время до подписания протокола вскрытия заявок; </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t xml:space="preserve">2) на доработку - до окончания срока приема заявок, установленного объявлением. </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t xml:space="preserve">Департамент решения о возврате заявок на доработку не принимает. </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t>Внесение изменений в заявку осуществляется путем формирования участником отбора в системе «Электронный бюджет» в электронной форме уведомления об отзыве заявки на доработку и последующего формирования новой заявки.</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t xml:space="preserve">В случае отзыва заявки на доработку заявка должна быть доработана и представлена участником отбора не позднее последнего дня приема заявок, указанного в объявлении. </w:t>
      </w:r>
    </w:p>
    <w:p w:rsidR="001F17C6" w:rsidRPr="00C10009" w:rsidRDefault="001F17C6" w:rsidP="001F17C6">
      <w:pPr>
        <w:spacing w:after="0"/>
        <w:ind w:firstLine="567"/>
        <w:contextualSpacing/>
        <w:jc w:val="both"/>
        <w:rPr>
          <w:rFonts w:eastAsia="Calibri" w:cs="PT Astra Serif"/>
          <w:color w:val="000000"/>
          <w:szCs w:val="28"/>
        </w:rPr>
      </w:pPr>
      <w:r w:rsidRPr="00C10009">
        <w:rPr>
          <w:rFonts w:eastAsia="Calibri" w:cs="PT Astra Serif"/>
          <w:color w:val="000000"/>
          <w:szCs w:val="28"/>
        </w:rPr>
        <w:t xml:space="preserve">Представление и рассмотрение доработанной заявки осуществляется в порядке, предусмотренном для представления и рассмотрения заявки, поданной впервые. </w:t>
      </w:r>
    </w:p>
    <w:p w:rsidR="00744EB2" w:rsidRPr="00C10009" w:rsidRDefault="00744EB2" w:rsidP="00744EB2">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11</w:t>
      </w:r>
      <w:r w:rsidR="00C10009">
        <w:rPr>
          <w:rFonts w:ascii="PT Astra Serif" w:eastAsia="Calibri" w:hAnsi="PT Astra Serif" w:cs="PT Astra Serif"/>
          <w:color w:val="000000"/>
          <w:sz w:val="28"/>
          <w:szCs w:val="28"/>
        </w:rPr>
        <w:t>.</w:t>
      </w:r>
      <w:r w:rsidRPr="00C10009">
        <w:rPr>
          <w:rFonts w:ascii="PT Astra Serif" w:eastAsia="Calibri" w:hAnsi="PT Astra Serif" w:cs="PT Astra Serif"/>
          <w:color w:val="000000"/>
          <w:sz w:val="28"/>
          <w:szCs w:val="28"/>
        </w:rPr>
        <w:t xml:space="preserve"> Департамент в течение 5 рабочих дней со дня подписания протокола вскрытия заявок рассматривает заявки в порядке очередности их поступления, проводит экспертизу заявок на предмет их соответствия установленным в объявлении о проведении отбора требованиям. </w:t>
      </w:r>
    </w:p>
    <w:p w:rsidR="00744EB2" w:rsidRPr="00C10009" w:rsidRDefault="00744EB2" w:rsidP="00744EB2">
      <w:pPr>
        <w:spacing w:after="0"/>
        <w:ind w:firstLine="567"/>
        <w:contextualSpacing/>
        <w:jc w:val="both"/>
        <w:rPr>
          <w:rFonts w:eastAsia="Calibri" w:cs="PT Astra Serif"/>
          <w:color w:val="000000"/>
          <w:szCs w:val="28"/>
        </w:rPr>
      </w:pPr>
      <w:r w:rsidRPr="00C10009">
        <w:rPr>
          <w:rFonts w:eastAsia="Calibri" w:cs="PT Astra Serif"/>
          <w:color w:val="000000"/>
          <w:szCs w:val="28"/>
        </w:rPr>
        <w:t>Заявка признается соответствующей требованиям, указанным в объявлении о проведении отбора, если отсутствуют основания для отклонения заявки.</w:t>
      </w:r>
    </w:p>
    <w:p w:rsidR="00AD501E" w:rsidRPr="00C10009" w:rsidRDefault="00B060DD" w:rsidP="00AD501E">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П</w:t>
      </w:r>
      <w:r w:rsidR="00AD501E" w:rsidRPr="00C10009">
        <w:rPr>
          <w:rFonts w:ascii="PT Astra Serif" w:eastAsia="Calibri" w:hAnsi="PT Astra Serif" w:cs="PT Astra Serif"/>
          <w:color w:val="000000"/>
          <w:sz w:val="28"/>
          <w:szCs w:val="28"/>
        </w:rPr>
        <w:t>роверка достоверности представленной участником отбора информации, а также проверка на соответствие участника отбора категориям получателей гранта, предусмотренным пунктом 11 настоящего Порядка, осуществляется с использованием документов, представленных участником отбора в соответствии с пунктом 12 настоящего Порядка, и сведений, полученных в порядке межведомственного информационного взаимодействия, а также путем анализа официальной общедоступной информации о деятельности государственных органов, судов (арбитражных судов), размещаемой в сети «Интернет».</w:t>
      </w:r>
    </w:p>
    <w:p w:rsidR="00AD501E" w:rsidRPr="00C10009" w:rsidRDefault="00AD501E" w:rsidP="00AD501E">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 xml:space="preserve">Проверка на соответствие участника отбора требованиям, установленным пунктом 10 настоящего Порядка, осуществляется в соответствии с пунктом 38 настоящего Порядка. </w:t>
      </w:r>
    </w:p>
    <w:p w:rsidR="00AD501E" w:rsidRPr="00C10009" w:rsidRDefault="00AD501E" w:rsidP="00AD501E">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Если в целях полного,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 и информации Департамент запрашивает у участника отбора разъяснения в отношении документов и информации с использованием системы «Электронный бюджет».</w:t>
      </w:r>
    </w:p>
    <w:p w:rsidR="00AD501E" w:rsidRPr="00C10009" w:rsidRDefault="00AD501E" w:rsidP="00AD501E">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lastRenderedPageBreak/>
        <w:t xml:space="preserve">Участник отбора формирует и представляет в систему «Электронный бюджет» информацию и документы в срок не позднее 3 рабочих дней, следующих за днем размещения запроса. </w:t>
      </w:r>
    </w:p>
    <w:p w:rsidR="00AD501E" w:rsidRPr="00C10009" w:rsidRDefault="00AD501E" w:rsidP="00AD501E">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 xml:space="preserve">Если участник отбора в течение 3 рабочих дней не представил запрашиваемые документы и информацию, указанные в абзаце втором настоящего пункта, в систему «Электронный бюджет», то информация об указанном факте включается в протокол рассмотрения заявок. </w:t>
      </w:r>
    </w:p>
    <w:p w:rsidR="00AD501E" w:rsidRPr="00C10009" w:rsidRDefault="00AD501E" w:rsidP="00AD501E">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 xml:space="preserve">По результатам рассмотрения заявок участников отбора не позднее одного рабочего дня со дня истечения срока, предусмотренного абзацем вторым пункта 20 настоящего Порядка, подготавливается протокол рассмотрения заявок, включающий информацию о количестве поступивших и рассмотренных заявок участников отбора, а также информацию по каждому участнику отбора о признании заявки соответствующей требованиям, указанным в объявлении, или об отклонении заявки с указанием оснований для отклонения. </w:t>
      </w:r>
    </w:p>
    <w:p w:rsidR="00AD501E" w:rsidRPr="00C10009" w:rsidRDefault="00AD501E" w:rsidP="00AD501E">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 xml:space="preserve">Протокол рассмотрения заявок формируется на едином портале автоматически на основании результатов рассмотрения заявок и подписывается усиленной квалифицированной электронной подписью начальника Департамента, а также размещается на едином портале не позднее рабочего дня, следующего за днем его подписания. </w:t>
      </w:r>
    </w:p>
    <w:p w:rsidR="00B060DD" w:rsidRPr="00C10009" w:rsidRDefault="00B060DD" w:rsidP="00B060DD">
      <w:pPr>
        <w:spacing w:after="0"/>
        <w:ind w:firstLine="567"/>
        <w:contextualSpacing/>
        <w:jc w:val="both"/>
        <w:rPr>
          <w:rFonts w:eastAsia="Calibri" w:cs="PT Astra Serif"/>
          <w:color w:val="000000"/>
          <w:szCs w:val="28"/>
        </w:rPr>
      </w:pPr>
      <w:r w:rsidRPr="00C10009">
        <w:rPr>
          <w:rFonts w:eastAsia="Calibri" w:cs="PT Astra Serif"/>
          <w:color w:val="000000"/>
          <w:szCs w:val="28"/>
        </w:rPr>
        <w:t>12</w:t>
      </w:r>
      <w:r w:rsidR="00C10009">
        <w:rPr>
          <w:rFonts w:eastAsia="Calibri" w:cs="PT Astra Serif"/>
          <w:color w:val="000000"/>
          <w:szCs w:val="28"/>
        </w:rPr>
        <w:t>.</w:t>
      </w:r>
      <w:r w:rsidRPr="00C10009">
        <w:rPr>
          <w:rFonts w:eastAsia="Calibri" w:cs="PT Astra Serif"/>
          <w:color w:val="000000"/>
          <w:szCs w:val="28"/>
        </w:rPr>
        <w:t xml:space="preserve"> Возврат заявок на доработку осуществляется по инициативе участника отбора путем отзыва заявки на доработку до окончания срока приема заявок, установленного объявлением. </w:t>
      </w:r>
    </w:p>
    <w:p w:rsidR="00B060DD" w:rsidRPr="00C10009" w:rsidRDefault="00B060DD" w:rsidP="00B060DD">
      <w:pPr>
        <w:spacing w:after="0"/>
        <w:ind w:firstLine="567"/>
        <w:contextualSpacing/>
        <w:jc w:val="both"/>
        <w:rPr>
          <w:rFonts w:eastAsia="Calibri" w:cs="PT Astra Serif"/>
          <w:color w:val="000000"/>
          <w:szCs w:val="28"/>
        </w:rPr>
      </w:pPr>
      <w:r w:rsidRPr="00C10009">
        <w:rPr>
          <w:rFonts w:eastAsia="Calibri" w:cs="PT Astra Serif"/>
          <w:color w:val="000000"/>
          <w:szCs w:val="28"/>
        </w:rPr>
        <w:t xml:space="preserve">Департамент решения о возврате заявок на доработку не принимает. </w:t>
      </w:r>
    </w:p>
    <w:p w:rsidR="00B060DD" w:rsidRPr="00C10009" w:rsidRDefault="00C10009" w:rsidP="00B060DD">
      <w:pPr>
        <w:spacing w:after="0"/>
        <w:ind w:firstLine="567"/>
        <w:contextualSpacing/>
        <w:jc w:val="both"/>
        <w:rPr>
          <w:rFonts w:eastAsia="Calibri" w:cs="PT Astra Serif"/>
          <w:color w:val="000000"/>
          <w:szCs w:val="28"/>
        </w:rPr>
      </w:pPr>
      <w:r>
        <w:rPr>
          <w:rFonts w:eastAsia="Calibri" w:cs="PT Astra Serif"/>
          <w:color w:val="000000"/>
          <w:szCs w:val="28"/>
        </w:rPr>
        <w:t>13.</w:t>
      </w:r>
      <w:r w:rsidR="00B060DD" w:rsidRPr="00C10009">
        <w:rPr>
          <w:rFonts w:eastAsia="Calibri" w:cs="PT Astra Serif"/>
          <w:color w:val="000000"/>
          <w:szCs w:val="28"/>
        </w:rPr>
        <w:t xml:space="preserve"> Основаниями для отклонения заявки являются:</w:t>
      </w:r>
    </w:p>
    <w:p w:rsidR="00B060DD" w:rsidRPr="00C10009" w:rsidRDefault="00B060DD" w:rsidP="00B060DD">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 xml:space="preserve">1) несоответствие участника отбора требованиям, установленным пунктом 10 настоящего Порядка; </w:t>
      </w:r>
    </w:p>
    <w:p w:rsidR="00B060DD" w:rsidRPr="00C10009" w:rsidRDefault="00B060DD" w:rsidP="00B060DD">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 xml:space="preserve">2) непредставление (представление не в полном объеме) документов, указанных в объявлении о проведении отбора, установленных пунктом 12 настоящего Порядка; </w:t>
      </w:r>
    </w:p>
    <w:p w:rsidR="00B060DD" w:rsidRPr="00C10009" w:rsidRDefault="00B060DD" w:rsidP="00B060DD">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 xml:space="preserve">3) несоответствие представленных участником отбора заявок и (или) документов требованиям, установленным в объявлении о проведении отбора, предусмотренных настоящим Порядком; </w:t>
      </w:r>
    </w:p>
    <w:p w:rsidR="00B060DD" w:rsidRPr="00C10009" w:rsidRDefault="00B060DD" w:rsidP="00B060DD">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 xml:space="preserve">4) недостоверность информации, содержащейся в документах, представленных участником отбора в целях подтверждения соответствия установленным настоящим Порядком требованиям; </w:t>
      </w:r>
    </w:p>
    <w:p w:rsidR="00B060DD" w:rsidRPr="00C10009" w:rsidRDefault="00B060DD" w:rsidP="00B060DD">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5) подача участником отбора заявки после даты и (или) времени, определенных для подачи заявок.</w:t>
      </w:r>
    </w:p>
    <w:p w:rsidR="001F17C6" w:rsidRPr="00C10009" w:rsidRDefault="00B060DD" w:rsidP="001F17C6">
      <w:pPr>
        <w:spacing w:after="0"/>
        <w:ind w:firstLine="567"/>
        <w:contextualSpacing/>
        <w:jc w:val="both"/>
        <w:rPr>
          <w:szCs w:val="28"/>
        </w:rPr>
      </w:pPr>
      <w:r w:rsidRPr="00C10009">
        <w:rPr>
          <w:szCs w:val="28"/>
        </w:rPr>
        <w:t>На основании оценочных табелей, по которым рассчитываются итоговые показатели каждого участника отбора, комиссия принимает решение о признании участника отбора победителем отбора или отказывает в предоставлении гранта в случае, если заявка набрала менее 50 баллов;</w:t>
      </w:r>
    </w:p>
    <w:p w:rsidR="00B060DD" w:rsidRPr="00C10009" w:rsidRDefault="00C10009" w:rsidP="00B060DD">
      <w:pPr>
        <w:pStyle w:val="ConsPlusNormal"/>
        <w:ind w:firstLine="540"/>
        <w:contextualSpacing/>
        <w:jc w:val="both"/>
        <w:rPr>
          <w:rFonts w:ascii="PT Astra Serif" w:hAnsi="PT Astra Serif"/>
          <w:sz w:val="28"/>
          <w:szCs w:val="28"/>
        </w:rPr>
      </w:pPr>
      <w:r>
        <w:rPr>
          <w:rFonts w:ascii="PT Astra Serif" w:hAnsi="PT Astra Serif"/>
          <w:sz w:val="28"/>
          <w:szCs w:val="28"/>
        </w:rPr>
        <w:t>14.</w:t>
      </w:r>
      <w:r w:rsidR="00B060DD" w:rsidRPr="00C10009">
        <w:rPr>
          <w:rFonts w:ascii="PT Astra Serif" w:hAnsi="PT Astra Serif"/>
          <w:sz w:val="28"/>
          <w:szCs w:val="28"/>
        </w:rPr>
        <w:t xml:space="preserve"> Оценка заявок, представленных участниками отбора, проводится на основании следующих критериев:</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495"/>
        <w:gridCol w:w="4320"/>
        <w:gridCol w:w="4678"/>
      </w:tblGrid>
      <w:tr w:rsidR="00B060DD" w:rsidTr="002D195D">
        <w:tc>
          <w:tcPr>
            <w:tcW w:w="495" w:type="dxa"/>
            <w:tcBorders>
              <w:top w:val="single" w:sz="4" w:space="0" w:color="auto"/>
              <w:left w:val="single" w:sz="4" w:space="0" w:color="auto"/>
              <w:bottom w:val="single" w:sz="4" w:space="0" w:color="auto"/>
              <w:right w:val="single" w:sz="4" w:space="0" w:color="auto"/>
            </w:tcBorders>
            <w:vAlign w:val="center"/>
          </w:tcPr>
          <w:p w:rsidR="00B060DD" w:rsidRPr="00C10009" w:rsidRDefault="00B060DD" w:rsidP="002D195D">
            <w:pPr>
              <w:pStyle w:val="ConsPlusNormal"/>
              <w:contextualSpacing/>
              <w:jc w:val="center"/>
              <w:rPr>
                <w:rFonts w:ascii="PT Astra Serif" w:hAnsi="PT Astra Serif"/>
              </w:rPr>
            </w:pPr>
            <w:r w:rsidRPr="00C10009">
              <w:rPr>
                <w:rFonts w:ascii="PT Astra Serif" w:hAnsi="PT Astra Serif"/>
              </w:rPr>
              <w:t>№ п/п</w:t>
            </w:r>
          </w:p>
        </w:tc>
        <w:tc>
          <w:tcPr>
            <w:tcW w:w="4320" w:type="dxa"/>
            <w:tcBorders>
              <w:top w:val="single" w:sz="4" w:space="0" w:color="auto"/>
              <w:left w:val="single" w:sz="4" w:space="0" w:color="auto"/>
              <w:bottom w:val="single" w:sz="4" w:space="0" w:color="auto"/>
              <w:right w:val="single" w:sz="4" w:space="0" w:color="auto"/>
            </w:tcBorders>
            <w:vAlign w:val="center"/>
          </w:tcPr>
          <w:p w:rsidR="00B060DD" w:rsidRPr="00C10009" w:rsidRDefault="00B060DD" w:rsidP="002D195D">
            <w:pPr>
              <w:pStyle w:val="ConsPlusNormal"/>
              <w:contextualSpacing/>
              <w:jc w:val="center"/>
              <w:rPr>
                <w:rFonts w:ascii="PT Astra Serif" w:hAnsi="PT Astra Serif"/>
              </w:rPr>
            </w:pPr>
            <w:r w:rsidRPr="00C10009">
              <w:rPr>
                <w:rFonts w:ascii="PT Astra Serif" w:hAnsi="PT Astra Serif"/>
              </w:rPr>
              <w:t>Критерий</w:t>
            </w:r>
          </w:p>
        </w:tc>
        <w:tc>
          <w:tcPr>
            <w:tcW w:w="4678" w:type="dxa"/>
            <w:tcBorders>
              <w:top w:val="single" w:sz="4" w:space="0" w:color="auto"/>
              <w:left w:val="single" w:sz="4" w:space="0" w:color="auto"/>
              <w:bottom w:val="single" w:sz="4" w:space="0" w:color="auto"/>
              <w:right w:val="single" w:sz="4" w:space="0" w:color="auto"/>
            </w:tcBorders>
            <w:vAlign w:val="center"/>
          </w:tcPr>
          <w:p w:rsidR="00B060DD" w:rsidRPr="00C10009" w:rsidRDefault="00B060DD" w:rsidP="002D195D">
            <w:pPr>
              <w:pStyle w:val="ConsPlusNormal"/>
              <w:contextualSpacing/>
              <w:jc w:val="center"/>
              <w:rPr>
                <w:rFonts w:ascii="PT Astra Serif" w:hAnsi="PT Astra Serif"/>
              </w:rPr>
            </w:pPr>
            <w:r w:rsidRPr="00C10009">
              <w:rPr>
                <w:rFonts w:ascii="PT Astra Serif" w:hAnsi="PT Astra Serif"/>
              </w:rPr>
              <w:t>Значение критерия</w:t>
            </w:r>
          </w:p>
        </w:tc>
      </w:tr>
      <w:tr w:rsidR="00B060DD" w:rsidTr="002D195D">
        <w:tc>
          <w:tcPr>
            <w:tcW w:w="495" w:type="dxa"/>
            <w:tcBorders>
              <w:top w:val="single" w:sz="4" w:space="0" w:color="auto"/>
              <w:left w:val="single" w:sz="4" w:space="0" w:color="auto"/>
              <w:bottom w:val="single" w:sz="4" w:space="0" w:color="auto"/>
              <w:right w:val="single" w:sz="4" w:space="0" w:color="auto"/>
            </w:tcBorders>
          </w:tcPr>
          <w:p w:rsidR="00B060DD" w:rsidRPr="00C10009" w:rsidRDefault="00B060DD" w:rsidP="002D195D">
            <w:pPr>
              <w:pStyle w:val="ConsPlusNormal"/>
              <w:jc w:val="center"/>
              <w:rPr>
                <w:rFonts w:ascii="PT Astra Serif" w:hAnsi="PT Astra Serif"/>
              </w:rPr>
            </w:pPr>
            <w:r w:rsidRPr="00C10009">
              <w:rPr>
                <w:rFonts w:ascii="PT Astra Serif" w:hAnsi="PT Astra Serif"/>
              </w:rPr>
              <w:lastRenderedPageBreak/>
              <w:t>1.</w:t>
            </w:r>
          </w:p>
        </w:tc>
        <w:tc>
          <w:tcPr>
            <w:tcW w:w="4320" w:type="dxa"/>
            <w:tcBorders>
              <w:top w:val="single" w:sz="4" w:space="0" w:color="auto"/>
              <w:left w:val="single" w:sz="4" w:space="0" w:color="auto"/>
              <w:bottom w:val="single" w:sz="4" w:space="0" w:color="auto"/>
              <w:right w:val="single" w:sz="4" w:space="0" w:color="auto"/>
            </w:tcBorders>
          </w:tcPr>
          <w:p w:rsidR="00B060DD" w:rsidRPr="00C10009" w:rsidRDefault="00B060DD" w:rsidP="002D195D">
            <w:pPr>
              <w:pStyle w:val="ConsPlusNormal"/>
              <w:rPr>
                <w:rFonts w:ascii="PT Astra Serif" w:hAnsi="PT Astra Serif"/>
              </w:rPr>
            </w:pPr>
            <w:r w:rsidRPr="00C10009">
              <w:rPr>
                <w:rFonts w:ascii="PT Astra Serif" w:hAnsi="PT Astra Serif"/>
              </w:rPr>
              <w:t>Степень детализации проекта и обоснование социальной значимости проекта (наличие информации об обоснованности потребности в финансовых ресурсах, бизнес-план и (или) маркетинговое исследование рынка, обоснование востребованности товаров (работ, услуг))</w:t>
            </w:r>
          </w:p>
        </w:tc>
        <w:tc>
          <w:tcPr>
            <w:tcW w:w="4678" w:type="dxa"/>
            <w:tcBorders>
              <w:top w:val="single" w:sz="4" w:space="0" w:color="auto"/>
              <w:left w:val="single" w:sz="4" w:space="0" w:color="auto"/>
              <w:bottom w:val="single" w:sz="4" w:space="0" w:color="auto"/>
              <w:right w:val="single" w:sz="4" w:space="0" w:color="auto"/>
            </w:tcBorders>
          </w:tcPr>
          <w:p w:rsidR="00B060DD" w:rsidRPr="00C10009" w:rsidRDefault="00B060DD" w:rsidP="002D195D">
            <w:pPr>
              <w:pStyle w:val="ConsPlusNormal"/>
              <w:rPr>
                <w:rFonts w:ascii="PT Astra Serif" w:hAnsi="PT Astra Serif"/>
              </w:rPr>
            </w:pPr>
            <w:r w:rsidRPr="00C10009">
              <w:rPr>
                <w:rFonts w:ascii="PT Astra Serif" w:hAnsi="PT Astra Serif"/>
              </w:rPr>
              <w:t>от 0 до 40 баллов:</w:t>
            </w:r>
          </w:p>
          <w:p w:rsidR="00B060DD" w:rsidRPr="00C10009" w:rsidRDefault="00B060DD" w:rsidP="002D195D">
            <w:pPr>
              <w:pStyle w:val="ConsPlusNormal"/>
              <w:rPr>
                <w:rFonts w:ascii="PT Astra Serif" w:hAnsi="PT Astra Serif"/>
              </w:rPr>
            </w:pPr>
            <w:r w:rsidRPr="00C10009">
              <w:rPr>
                <w:rFonts w:ascii="PT Astra Serif" w:hAnsi="PT Astra Serif"/>
              </w:rPr>
              <w:t>0 - отсутствие информации;</w:t>
            </w:r>
          </w:p>
          <w:p w:rsidR="00B060DD" w:rsidRPr="00C10009" w:rsidRDefault="00B060DD" w:rsidP="002D195D">
            <w:pPr>
              <w:pStyle w:val="ConsPlusNormal"/>
              <w:rPr>
                <w:rFonts w:ascii="PT Astra Serif" w:hAnsi="PT Astra Serif"/>
              </w:rPr>
            </w:pPr>
            <w:r w:rsidRPr="00C10009">
              <w:rPr>
                <w:rFonts w:ascii="PT Astra Serif" w:hAnsi="PT Astra Serif"/>
              </w:rPr>
              <w:t>от 0 до 20 – низкая степень детализации проекта;</w:t>
            </w:r>
          </w:p>
          <w:p w:rsidR="00B060DD" w:rsidRPr="00C10009" w:rsidRDefault="00B060DD" w:rsidP="002D195D">
            <w:pPr>
              <w:pStyle w:val="ConsPlusNormal"/>
              <w:rPr>
                <w:rFonts w:ascii="PT Astra Serif" w:hAnsi="PT Astra Serif"/>
              </w:rPr>
            </w:pPr>
            <w:r w:rsidRPr="00C10009">
              <w:rPr>
                <w:rFonts w:ascii="PT Astra Serif" w:hAnsi="PT Astra Serif"/>
              </w:rPr>
              <w:t>от 20 до 30  - средняя степень детализации проекта;</w:t>
            </w:r>
          </w:p>
          <w:p w:rsidR="00B060DD" w:rsidRPr="00C10009" w:rsidRDefault="00B060DD" w:rsidP="002D195D">
            <w:pPr>
              <w:pStyle w:val="ConsPlusNormal"/>
              <w:rPr>
                <w:rFonts w:ascii="PT Astra Serif" w:hAnsi="PT Astra Serif"/>
              </w:rPr>
            </w:pPr>
            <w:r w:rsidRPr="00C10009">
              <w:rPr>
                <w:rFonts w:ascii="PT Astra Serif" w:hAnsi="PT Astra Serif"/>
              </w:rPr>
              <w:t>от 30 до 40 – высокая степень детализации проекта.</w:t>
            </w:r>
          </w:p>
        </w:tc>
      </w:tr>
      <w:tr w:rsidR="00B060DD" w:rsidTr="002D195D">
        <w:tc>
          <w:tcPr>
            <w:tcW w:w="495" w:type="dxa"/>
            <w:tcBorders>
              <w:top w:val="single" w:sz="4" w:space="0" w:color="auto"/>
              <w:left w:val="single" w:sz="4" w:space="0" w:color="auto"/>
              <w:bottom w:val="single" w:sz="4" w:space="0" w:color="auto"/>
              <w:right w:val="single" w:sz="4" w:space="0" w:color="auto"/>
            </w:tcBorders>
          </w:tcPr>
          <w:p w:rsidR="00B060DD" w:rsidRDefault="00B060DD" w:rsidP="002D195D">
            <w:pPr>
              <w:pStyle w:val="ConsPlusNormal"/>
              <w:jc w:val="center"/>
              <w:rPr>
                <w:rFonts w:ascii="PT Astra Serif" w:hAnsi="PT Astra Serif"/>
                <w:sz w:val="26"/>
                <w:szCs w:val="26"/>
              </w:rPr>
            </w:pPr>
            <w:r>
              <w:rPr>
                <w:rFonts w:ascii="PT Astra Serif" w:hAnsi="PT Astra Serif"/>
                <w:sz w:val="26"/>
                <w:szCs w:val="26"/>
              </w:rPr>
              <w:t>2.</w:t>
            </w:r>
          </w:p>
        </w:tc>
        <w:tc>
          <w:tcPr>
            <w:tcW w:w="4320" w:type="dxa"/>
            <w:tcBorders>
              <w:top w:val="single" w:sz="4" w:space="0" w:color="auto"/>
              <w:left w:val="single" w:sz="4" w:space="0" w:color="auto"/>
              <w:bottom w:val="single" w:sz="4" w:space="0" w:color="auto"/>
              <w:right w:val="single" w:sz="4" w:space="0" w:color="auto"/>
            </w:tcBorders>
          </w:tcPr>
          <w:p w:rsidR="00B060DD" w:rsidRDefault="00B060DD" w:rsidP="002D195D">
            <w:pPr>
              <w:pStyle w:val="ConsPlusNormal"/>
              <w:rPr>
                <w:rFonts w:ascii="PT Astra Serif" w:hAnsi="PT Astra Serif"/>
                <w:sz w:val="26"/>
                <w:szCs w:val="26"/>
              </w:rPr>
            </w:pPr>
            <w:r>
              <w:rPr>
                <w:rFonts w:ascii="PT Astra Serif" w:hAnsi="PT Astra Serif"/>
                <w:sz w:val="26"/>
                <w:szCs w:val="26"/>
              </w:rPr>
              <w:t>Степень обеспеченности материально-технической базы для реализации проекта (копии документов на приобретение основных средств, на аренду помещений, земельных участков, на поставку сырья и материалов)</w:t>
            </w:r>
          </w:p>
        </w:tc>
        <w:tc>
          <w:tcPr>
            <w:tcW w:w="4678" w:type="dxa"/>
            <w:tcBorders>
              <w:top w:val="single" w:sz="4" w:space="0" w:color="auto"/>
              <w:left w:val="single" w:sz="4" w:space="0" w:color="auto"/>
              <w:bottom w:val="single" w:sz="4" w:space="0" w:color="auto"/>
              <w:right w:val="single" w:sz="4" w:space="0" w:color="auto"/>
            </w:tcBorders>
          </w:tcPr>
          <w:p w:rsidR="00B060DD" w:rsidRDefault="00B060DD" w:rsidP="002D195D">
            <w:pPr>
              <w:pStyle w:val="ConsPlusNormal"/>
              <w:rPr>
                <w:rFonts w:ascii="PT Astra Serif" w:hAnsi="PT Astra Serif"/>
                <w:sz w:val="26"/>
                <w:szCs w:val="26"/>
              </w:rPr>
            </w:pPr>
            <w:r>
              <w:rPr>
                <w:rFonts w:ascii="PT Astra Serif" w:hAnsi="PT Astra Serif"/>
                <w:sz w:val="26"/>
                <w:szCs w:val="26"/>
              </w:rPr>
              <w:t>от 0 до 20 баллов:</w:t>
            </w:r>
          </w:p>
          <w:p w:rsidR="00B060DD" w:rsidRDefault="00B060DD" w:rsidP="002D195D">
            <w:pPr>
              <w:pStyle w:val="ConsPlusNormal"/>
              <w:rPr>
                <w:rFonts w:ascii="PT Astra Serif" w:hAnsi="PT Astra Serif"/>
                <w:sz w:val="26"/>
                <w:szCs w:val="26"/>
              </w:rPr>
            </w:pPr>
            <w:r>
              <w:rPr>
                <w:rFonts w:ascii="PT Astra Serif" w:hAnsi="PT Astra Serif"/>
                <w:sz w:val="26"/>
                <w:szCs w:val="26"/>
              </w:rPr>
              <w:t>0 - отсутствие материально-технической базы для реализации проекта;</w:t>
            </w:r>
          </w:p>
          <w:p w:rsidR="00B060DD" w:rsidRDefault="00B060DD" w:rsidP="002D195D">
            <w:pPr>
              <w:pStyle w:val="ConsPlusNormal"/>
              <w:rPr>
                <w:rFonts w:ascii="PT Astra Serif" w:hAnsi="PT Astra Serif"/>
                <w:sz w:val="26"/>
                <w:szCs w:val="26"/>
              </w:rPr>
            </w:pPr>
            <w:r>
              <w:rPr>
                <w:rFonts w:ascii="PT Astra Serif" w:hAnsi="PT Astra Serif"/>
                <w:sz w:val="26"/>
                <w:szCs w:val="26"/>
              </w:rPr>
              <w:t>20 - наличие собственной материально-технической базы для реализации проекта, подтвержденной документально.</w:t>
            </w:r>
          </w:p>
        </w:tc>
      </w:tr>
      <w:tr w:rsidR="00B060DD" w:rsidTr="002D195D">
        <w:tc>
          <w:tcPr>
            <w:tcW w:w="495" w:type="dxa"/>
            <w:tcBorders>
              <w:top w:val="single" w:sz="4" w:space="0" w:color="auto"/>
              <w:left w:val="single" w:sz="4" w:space="0" w:color="auto"/>
              <w:right w:val="single" w:sz="4" w:space="0" w:color="auto"/>
            </w:tcBorders>
          </w:tcPr>
          <w:p w:rsidR="00B060DD" w:rsidRDefault="00B060DD" w:rsidP="002D195D">
            <w:pPr>
              <w:pStyle w:val="ConsPlusNormal"/>
              <w:jc w:val="center"/>
              <w:rPr>
                <w:rFonts w:ascii="PT Astra Serif" w:hAnsi="PT Astra Serif"/>
                <w:sz w:val="26"/>
                <w:szCs w:val="26"/>
              </w:rPr>
            </w:pPr>
            <w:r>
              <w:rPr>
                <w:rFonts w:ascii="PT Astra Serif" w:hAnsi="PT Astra Serif"/>
                <w:sz w:val="26"/>
                <w:szCs w:val="26"/>
              </w:rPr>
              <w:t>3.</w:t>
            </w:r>
          </w:p>
        </w:tc>
        <w:tc>
          <w:tcPr>
            <w:tcW w:w="4320" w:type="dxa"/>
            <w:tcBorders>
              <w:top w:val="single" w:sz="4" w:space="0" w:color="auto"/>
              <w:left w:val="single" w:sz="4" w:space="0" w:color="auto"/>
              <w:right w:val="single" w:sz="4" w:space="0" w:color="auto"/>
            </w:tcBorders>
          </w:tcPr>
          <w:p w:rsidR="00B060DD" w:rsidRDefault="00B060DD" w:rsidP="002D195D">
            <w:pPr>
              <w:pStyle w:val="ConsPlusNormal"/>
              <w:rPr>
                <w:rFonts w:ascii="PT Astra Serif" w:hAnsi="PT Astra Serif"/>
                <w:sz w:val="26"/>
                <w:szCs w:val="26"/>
              </w:rPr>
            </w:pPr>
            <w:r>
              <w:rPr>
                <w:rFonts w:ascii="PT Astra Serif" w:hAnsi="PT Astra Serif"/>
                <w:sz w:val="26"/>
                <w:szCs w:val="26"/>
              </w:rPr>
              <w:t>Уровень квалификации участника отбора и (или) персонала участника отбора, реализующего проект, подтвержденный документально (копии документов по основному персоналу, реализующему проект: дипломов, сертификатов и иных документов об образовании и повышении квалификации, трудовых книжек или сведений о трудовой деятельности, полученных в порядке, предусмотренном статьей 66.1 Трудового кодекса Российской Федерации)</w:t>
            </w:r>
          </w:p>
        </w:tc>
        <w:tc>
          <w:tcPr>
            <w:tcW w:w="4678" w:type="dxa"/>
            <w:tcBorders>
              <w:top w:val="single" w:sz="4" w:space="0" w:color="auto"/>
              <w:left w:val="single" w:sz="4" w:space="0" w:color="auto"/>
              <w:right w:val="single" w:sz="4" w:space="0" w:color="auto"/>
            </w:tcBorders>
          </w:tcPr>
          <w:p w:rsidR="00B060DD" w:rsidRDefault="00B060DD" w:rsidP="002D195D">
            <w:pPr>
              <w:pStyle w:val="ConsPlusNormal"/>
              <w:rPr>
                <w:rFonts w:ascii="PT Astra Serif" w:hAnsi="PT Astra Serif"/>
                <w:sz w:val="26"/>
                <w:szCs w:val="26"/>
              </w:rPr>
            </w:pPr>
            <w:r>
              <w:rPr>
                <w:rFonts w:ascii="PT Astra Serif" w:hAnsi="PT Astra Serif"/>
                <w:sz w:val="26"/>
                <w:szCs w:val="26"/>
              </w:rPr>
              <w:t>от 0 до 20 баллов:</w:t>
            </w:r>
          </w:p>
          <w:p w:rsidR="00B060DD" w:rsidRDefault="00B060DD" w:rsidP="002D195D">
            <w:pPr>
              <w:pStyle w:val="ConsPlusNormal"/>
              <w:rPr>
                <w:rFonts w:ascii="PT Astra Serif" w:hAnsi="PT Astra Serif"/>
                <w:sz w:val="26"/>
                <w:szCs w:val="26"/>
              </w:rPr>
            </w:pPr>
            <w:r>
              <w:rPr>
                <w:rFonts w:ascii="PT Astra Serif" w:hAnsi="PT Astra Serif"/>
                <w:sz w:val="26"/>
                <w:szCs w:val="26"/>
              </w:rPr>
              <w:t>0 - отсутствие квалифицированного персонала для реализации проекта;</w:t>
            </w:r>
          </w:p>
          <w:p w:rsidR="00B060DD" w:rsidRDefault="00B060DD" w:rsidP="002D195D">
            <w:pPr>
              <w:pStyle w:val="ConsPlusNormal"/>
              <w:rPr>
                <w:rFonts w:ascii="PT Astra Serif" w:hAnsi="PT Astra Serif"/>
                <w:sz w:val="26"/>
                <w:szCs w:val="26"/>
              </w:rPr>
            </w:pPr>
            <w:r>
              <w:rPr>
                <w:rFonts w:ascii="PT Astra Serif" w:hAnsi="PT Astra Serif"/>
                <w:sz w:val="26"/>
                <w:szCs w:val="26"/>
              </w:rPr>
              <w:t>20 - наличие персонала, имеющего опыт работы или образование по профилю, соответствующему направленности проекта.</w:t>
            </w:r>
          </w:p>
          <w:p w:rsidR="00B060DD" w:rsidRDefault="00B060DD" w:rsidP="002D195D">
            <w:pPr>
              <w:pStyle w:val="ConsPlusNormal"/>
              <w:rPr>
                <w:rFonts w:ascii="PT Astra Serif" w:hAnsi="PT Astra Serif"/>
                <w:sz w:val="26"/>
                <w:szCs w:val="26"/>
              </w:rPr>
            </w:pPr>
          </w:p>
        </w:tc>
      </w:tr>
      <w:tr w:rsidR="00B060DD" w:rsidTr="002D195D">
        <w:tc>
          <w:tcPr>
            <w:tcW w:w="495" w:type="dxa"/>
            <w:tcBorders>
              <w:top w:val="single" w:sz="4" w:space="0" w:color="auto"/>
              <w:left w:val="single" w:sz="4" w:space="0" w:color="auto"/>
              <w:bottom w:val="single" w:sz="4" w:space="0" w:color="auto"/>
              <w:right w:val="single" w:sz="4" w:space="0" w:color="auto"/>
            </w:tcBorders>
          </w:tcPr>
          <w:p w:rsidR="00B060DD" w:rsidRDefault="00B060DD" w:rsidP="002D195D">
            <w:pPr>
              <w:pStyle w:val="ConsPlusNormal"/>
              <w:jc w:val="center"/>
              <w:rPr>
                <w:rFonts w:ascii="PT Astra Serif" w:hAnsi="PT Astra Serif"/>
                <w:sz w:val="26"/>
                <w:szCs w:val="26"/>
              </w:rPr>
            </w:pPr>
            <w:r>
              <w:rPr>
                <w:rFonts w:ascii="PT Astra Serif" w:hAnsi="PT Astra Serif"/>
                <w:sz w:val="26"/>
                <w:szCs w:val="26"/>
              </w:rPr>
              <w:t>4.</w:t>
            </w:r>
          </w:p>
        </w:tc>
        <w:tc>
          <w:tcPr>
            <w:tcW w:w="4320" w:type="dxa"/>
            <w:tcBorders>
              <w:top w:val="single" w:sz="4" w:space="0" w:color="auto"/>
              <w:left w:val="single" w:sz="4" w:space="0" w:color="auto"/>
              <w:bottom w:val="single" w:sz="4" w:space="0" w:color="auto"/>
              <w:right w:val="single" w:sz="4" w:space="0" w:color="auto"/>
            </w:tcBorders>
          </w:tcPr>
          <w:p w:rsidR="00B060DD" w:rsidRDefault="00B060DD" w:rsidP="002D195D">
            <w:pPr>
              <w:pStyle w:val="ConsPlusNormal"/>
              <w:rPr>
                <w:rFonts w:ascii="PT Astra Serif" w:hAnsi="PT Astra Serif"/>
                <w:sz w:val="26"/>
                <w:szCs w:val="26"/>
              </w:rPr>
            </w:pPr>
            <w:r>
              <w:rPr>
                <w:rFonts w:ascii="PT Astra Serif" w:hAnsi="PT Astra Serif"/>
                <w:sz w:val="26"/>
                <w:szCs w:val="26"/>
              </w:rPr>
              <w:t>Принятие обязательства по сохранению или созданию новых рабочих мест в период реализации проекта.*</w:t>
            </w:r>
          </w:p>
          <w:p w:rsidR="00B060DD" w:rsidRDefault="00B060DD" w:rsidP="002D195D">
            <w:pPr>
              <w:pStyle w:val="ConsPlusNormal"/>
              <w:rPr>
                <w:rFonts w:ascii="PT Astra Serif" w:hAnsi="PT Astra Serif"/>
                <w:sz w:val="26"/>
                <w:szCs w:val="26"/>
              </w:rPr>
            </w:pPr>
            <w:r>
              <w:rPr>
                <w:rFonts w:ascii="PT Astra Serif" w:hAnsi="PT Astra Serif"/>
                <w:sz w:val="26"/>
                <w:szCs w:val="26"/>
              </w:rPr>
              <w:t>* Предпринимателям, признанным социальными по основаниям, установленным подпунктом 1.1 пункта 1 статьи 24.1 Федерального закона № 209-ФЗ, присваивается 10 баллов.</w:t>
            </w:r>
          </w:p>
        </w:tc>
        <w:tc>
          <w:tcPr>
            <w:tcW w:w="4678" w:type="dxa"/>
            <w:tcBorders>
              <w:top w:val="single" w:sz="4" w:space="0" w:color="auto"/>
              <w:left w:val="single" w:sz="4" w:space="0" w:color="auto"/>
              <w:bottom w:val="single" w:sz="4" w:space="0" w:color="auto"/>
              <w:right w:val="single" w:sz="4" w:space="0" w:color="auto"/>
            </w:tcBorders>
          </w:tcPr>
          <w:p w:rsidR="00B060DD" w:rsidRDefault="00B060DD" w:rsidP="002D195D">
            <w:pPr>
              <w:pStyle w:val="ConsPlusNormal"/>
              <w:rPr>
                <w:rFonts w:ascii="PT Astra Serif" w:hAnsi="PT Astra Serif"/>
                <w:sz w:val="26"/>
                <w:szCs w:val="26"/>
              </w:rPr>
            </w:pPr>
            <w:r>
              <w:rPr>
                <w:rFonts w:ascii="PT Astra Serif" w:hAnsi="PT Astra Serif"/>
                <w:sz w:val="26"/>
                <w:szCs w:val="26"/>
              </w:rPr>
              <w:t>от 0 до 20 баллов:</w:t>
            </w:r>
          </w:p>
          <w:p w:rsidR="00B060DD" w:rsidRDefault="00B060DD" w:rsidP="002D195D">
            <w:pPr>
              <w:pStyle w:val="ConsPlusNormal"/>
              <w:rPr>
                <w:rFonts w:ascii="PT Astra Serif" w:hAnsi="PT Astra Serif"/>
                <w:sz w:val="26"/>
                <w:szCs w:val="26"/>
              </w:rPr>
            </w:pPr>
            <w:r>
              <w:rPr>
                <w:rFonts w:ascii="PT Astra Serif" w:hAnsi="PT Astra Serif"/>
                <w:sz w:val="26"/>
                <w:szCs w:val="26"/>
              </w:rPr>
              <w:t>0 баллов - если участником отбора не принимается обязательство по сохранению или созданию рабочих мест;</w:t>
            </w:r>
          </w:p>
          <w:p w:rsidR="00B060DD" w:rsidRDefault="00B060DD" w:rsidP="002D195D">
            <w:pPr>
              <w:pStyle w:val="ConsPlusNormal"/>
              <w:rPr>
                <w:rFonts w:ascii="PT Astra Serif" w:hAnsi="PT Astra Serif"/>
                <w:sz w:val="26"/>
                <w:szCs w:val="26"/>
              </w:rPr>
            </w:pPr>
            <w:r>
              <w:rPr>
                <w:rFonts w:ascii="PT Astra Serif" w:hAnsi="PT Astra Serif"/>
                <w:sz w:val="26"/>
                <w:szCs w:val="26"/>
              </w:rPr>
              <w:t>10 баллов – если участник отбора принимает обязательство по сохранению рабочих мест;</w:t>
            </w:r>
          </w:p>
          <w:p w:rsidR="00B060DD" w:rsidRDefault="00B060DD" w:rsidP="002D195D">
            <w:pPr>
              <w:pStyle w:val="ConsPlusNormal"/>
              <w:rPr>
                <w:rFonts w:ascii="PT Astra Serif" w:hAnsi="PT Astra Serif"/>
                <w:sz w:val="26"/>
                <w:szCs w:val="26"/>
              </w:rPr>
            </w:pPr>
            <w:r>
              <w:rPr>
                <w:rFonts w:ascii="PT Astra Serif" w:hAnsi="PT Astra Serif"/>
                <w:sz w:val="26"/>
                <w:szCs w:val="26"/>
              </w:rPr>
              <w:t>20 баллов – если участник отбора принимает обязательство по созданию новых рабочих мест.</w:t>
            </w:r>
          </w:p>
        </w:tc>
      </w:tr>
    </w:tbl>
    <w:p w:rsidR="00B060DD" w:rsidRPr="00C10009" w:rsidRDefault="00B060DD" w:rsidP="00B060DD">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 xml:space="preserve">Комиссия рассматривает и оценивает заявки по балльной шкале отдельно по каждому критерию оценки заявок, предусмотренному пунктом 27 настоящего Порядка, и осуществляет ранжирование поступивших заявок по мере уменьшения полученных баллов по итогам оценки заявок в порядке очередности поступления заявок (от более ранней к более поздней). </w:t>
      </w:r>
    </w:p>
    <w:p w:rsidR="00B060DD" w:rsidRPr="00C10009" w:rsidRDefault="00B060DD" w:rsidP="00B060DD">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 xml:space="preserve">Количество баллов, присваиваемых участнику отбора по каждому критерию и по заявке в целом, определяется как среднее арифметическое количества баллов, полученных по результатам оценки заявки от каждого члена комиссии. </w:t>
      </w:r>
      <w:r w:rsidRPr="00C10009">
        <w:rPr>
          <w:rFonts w:ascii="PT Astra Serif" w:eastAsia="Calibri" w:hAnsi="PT Astra Serif" w:cs="PT Astra Serif"/>
          <w:color w:val="000000"/>
          <w:sz w:val="28"/>
          <w:szCs w:val="28"/>
        </w:rPr>
        <w:lastRenderedPageBreak/>
        <w:t xml:space="preserve">При этом среднее арифметическое количество баллов определяется путем суммирования баллов, присвоенных каждым членом комиссии, и последующего деления на количество членов комиссии. </w:t>
      </w:r>
    </w:p>
    <w:p w:rsidR="00B060DD" w:rsidRPr="00C10009" w:rsidRDefault="00B060DD" w:rsidP="00B060DD">
      <w:pPr>
        <w:pStyle w:val="a5"/>
        <w:spacing w:before="0" w:beforeAutospacing="0" w:after="0" w:afterAutospacing="0" w:line="288" w:lineRule="atLeast"/>
        <w:ind w:firstLine="539"/>
        <w:contextualSpacing/>
        <w:jc w:val="both"/>
        <w:rPr>
          <w:rFonts w:ascii="PT Astra Serif" w:eastAsia="Calibri" w:hAnsi="PT Astra Serif" w:cs="PT Astra Serif"/>
          <w:color w:val="000000"/>
          <w:sz w:val="28"/>
          <w:szCs w:val="28"/>
        </w:rPr>
      </w:pPr>
      <w:r w:rsidRPr="00C10009">
        <w:rPr>
          <w:rFonts w:ascii="PT Astra Serif" w:eastAsia="Calibri" w:hAnsi="PT Astra Serif" w:cs="PT Astra Serif"/>
          <w:color w:val="000000"/>
          <w:sz w:val="28"/>
          <w:szCs w:val="28"/>
        </w:rPr>
        <w:t xml:space="preserve">Заявки, набравшие одинаковое количество баллов, ранжируются по дате подачи в порядке очередности (от более ранней к более поздней). </w:t>
      </w:r>
    </w:p>
    <w:p w:rsidR="00B060DD" w:rsidRPr="00C10009" w:rsidRDefault="00B060DD" w:rsidP="001F17C6">
      <w:pPr>
        <w:spacing w:after="0"/>
        <w:ind w:firstLine="567"/>
        <w:contextualSpacing/>
        <w:jc w:val="both"/>
        <w:rPr>
          <w:szCs w:val="28"/>
        </w:rPr>
      </w:pPr>
      <w:r w:rsidRPr="00C10009">
        <w:rPr>
          <w:szCs w:val="28"/>
        </w:rPr>
        <w:t>Минимальный проходной балл составляет 50 баллов</w:t>
      </w:r>
    </w:p>
    <w:p w:rsidR="00B060DD" w:rsidRPr="00C10009" w:rsidRDefault="00B060DD" w:rsidP="001F17C6">
      <w:pPr>
        <w:spacing w:after="0"/>
        <w:ind w:firstLine="567"/>
        <w:contextualSpacing/>
        <w:jc w:val="both"/>
        <w:rPr>
          <w:rFonts w:eastAsia="Calibri" w:cs="PT Astra Serif"/>
          <w:color w:val="000000"/>
          <w:szCs w:val="28"/>
        </w:rPr>
      </w:pPr>
      <w:r w:rsidRPr="00C10009">
        <w:rPr>
          <w:szCs w:val="28"/>
        </w:rPr>
        <w:t>15</w:t>
      </w:r>
      <w:r w:rsidR="00C10009">
        <w:rPr>
          <w:szCs w:val="28"/>
        </w:rPr>
        <w:t>.</w:t>
      </w:r>
      <w:r w:rsidRPr="00C10009">
        <w:rPr>
          <w:szCs w:val="28"/>
        </w:rPr>
        <w:t xml:space="preserve">  Объем распределяемого гранта в текущем год</w:t>
      </w:r>
      <w:r w:rsidR="00C10009">
        <w:rPr>
          <w:szCs w:val="28"/>
        </w:rPr>
        <w:t>у составляет 12 521 855,67 руб.</w:t>
      </w:r>
    </w:p>
    <w:p w:rsidR="00A43A8B" w:rsidRPr="00C10009" w:rsidRDefault="00B060DD" w:rsidP="00A43A8B">
      <w:pPr>
        <w:spacing w:after="0"/>
        <w:ind w:firstLine="567"/>
        <w:contextualSpacing/>
        <w:jc w:val="both"/>
        <w:rPr>
          <w:rFonts w:eastAsia="Calibri" w:cs="PT Astra Serif"/>
          <w:color w:val="000000"/>
          <w:szCs w:val="28"/>
        </w:rPr>
      </w:pPr>
      <w:r w:rsidRPr="00C10009">
        <w:rPr>
          <w:szCs w:val="28"/>
        </w:rPr>
        <w:t>16</w:t>
      </w:r>
      <w:r w:rsidR="00C10009">
        <w:rPr>
          <w:szCs w:val="28"/>
        </w:rPr>
        <w:t>.</w:t>
      </w:r>
      <w:r w:rsidRPr="00C10009">
        <w:rPr>
          <w:szCs w:val="28"/>
        </w:rPr>
        <w:t xml:space="preserve"> </w:t>
      </w:r>
      <w:r w:rsidR="00A43A8B" w:rsidRPr="00C10009">
        <w:rPr>
          <w:rFonts w:eastAsia="Calibri" w:cs="PT Astra Serif"/>
          <w:color w:val="000000"/>
          <w:szCs w:val="28"/>
        </w:rPr>
        <w:t xml:space="preserve">Любой участник отбора со дня размещения объявления на едином портале не позднее 3-го рабочего дня до даты завершения подачи заявок, указанного в объявлении, вправе направить Департаменту не более 5 запросов о разъяснении положений объявления (далее - запрос) путем формирования в системе «Электронный бюджет» запроса. </w:t>
      </w:r>
    </w:p>
    <w:p w:rsidR="00A43A8B" w:rsidRPr="00C10009" w:rsidRDefault="00A43A8B" w:rsidP="00A43A8B">
      <w:pPr>
        <w:spacing w:after="0"/>
        <w:ind w:firstLine="567"/>
        <w:contextualSpacing/>
        <w:jc w:val="both"/>
        <w:rPr>
          <w:rFonts w:eastAsia="Calibri" w:cs="PT Astra Serif"/>
          <w:color w:val="000000"/>
          <w:szCs w:val="28"/>
        </w:rPr>
      </w:pPr>
      <w:r w:rsidRPr="00C10009">
        <w:rPr>
          <w:rFonts w:eastAsia="Calibri" w:cs="PT Astra Serif"/>
          <w:color w:val="000000"/>
          <w:szCs w:val="28"/>
        </w:rPr>
        <w:t xml:space="preserve">Департамент в ответ на запрос направляет разъяснение положений объявления участнику отбора путем формирования в системе «Электронный бюджет» разъяснения в течение одного рабочего дня, следующего за днем поступления запроса, но не позднее одного рабочего дня до дня завершения подачи заявок. </w:t>
      </w:r>
    </w:p>
    <w:p w:rsidR="00A43A8B" w:rsidRPr="00C10009" w:rsidRDefault="00A43A8B" w:rsidP="00A43A8B">
      <w:pPr>
        <w:spacing w:after="0"/>
        <w:ind w:firstLine="567"/>
        <w:contextualSpacing/>
        <w:jc w:val="both"/>
        <w:rPr>
          <w:rFonts w:eastAsia="Calibri" w:cs="PT Astra Serif"/>
          <w:color w:val="000000"/>
          <w:szCs w:val="28"/>
        </w:rPr>
      </w:pPr>
      <w:r w:rsidRPr="00C10009">
        <w:rPr>
          <w:rFonts w:eastAsia="Calibri" w:cs="PT Astra Serif"/>
          <w:color w:val="000000"/>
          <w:szCs w:val="28"/>
        </w:rPr>
        <w:t xml:space="preserve">Доступ к сформированному в системе «Электронный бюджет» разъяснению предоставляется всем участникам отбора. </w:t>
      </w:r>
    </w:p>
    <w:p w:rsidR="00A43A8B" w:rsidRPr="00C10009" w:rsidRDefault="00A43A8B" w:rsidP="00A43A8B">
      <w:pPr>
        <w:pStyle w:val="a5"/>
        <w:spacing w:before="0" w:beforeAutospacing="0" w:after="0" w:afterAutospacing="0" w:line="288" w:lineRule="atLeast"/>
        <w:ind w:firstLine="540"/>
        <w:contextualSpacing/>
        <w:jc w:val="both"/>
        <w:rPr>
          <w:rFonts w:ascii="PT Astra Serif" w:hAnsi="PT Astra Serif"/>
          <w:sz w:val="28"/>
          <w:szCs w:val="28"/>
        </w:rPr>
      </w:pPr>
      <w:r w:rsidRPr="00C10009">
        <w:rPr>
          <w:rFonts w:ascii="PT Astra Serif" w:hAnsi="PT Astra Serif"/>
          <w:sz w:val="28"/>
          <w:szCs w:val="28"/>
        </w:rPr>
        <w:t>17</w:t>
      </w:r>
      <w:r w:rsidR="00C10009">
        <w:rPr>
          <w:rFonts w:ascii="PT Astra Serif" w:hAnsi="PT Astra Serif"/>
          <w:sz w:val="28"/>
          <w:szCs w:val="28"/>
        </w:rPr>
        <w:t>.</w:t>
      </w:r>
      <w:r w:rsidRPr="00C10009">
        <w:rPr>
          <w:rFonts w:ascii="PT Astra Serif" w:hAnsi="PT Astra Serif"/>
          <w:sz w:val="28"/>
          <w:szCs w:val="28"/>
        </w:rPr>
        <w:t xml:space="preserve"> Департамент направляет победителю отбора в системе «Электронный бюджет» проект Соглашения в течение 5 рабочих дней со дня размещения на едином портале протокола подведения итогов отбора. </w:t>
      </w:r>
    </w:p>
    <w:p w:rsidR="00A43A8B" w:rsidRPr="00C10009" w:rsidRDefault="00A43A8B" w:rsidP="00A43A8B">
      <w:pPr>
        <w:pStyle w:val="a5"/>
        <w:spacing w:before="0" w:beforeAutospacing="0" w:after="0" w:afterAutospacing="0" w:line="288" w:lineRule="atLeast"/>
        <w:ind w:firstLine="540"/>
        <w:contextualSpacing/>
        <w:jc w:val="both"/>
        <w:rPr>
          <w:rFonts w:ascii="PT Astra Serif" w:hAnsi="PT Astra Serif"/>
          <w:sz w:val="28"/>
          <w:szCs w:val="28"/>
        </w:rPr>
      </w:pPr>
      <w:r w:rsidRPr="00C10009">
        <w:rPr>
          <w:rFonts w:ascii="PT Astra Serif" w:hAnsi="PT Astra Serif"/>
          <w:sz w:val="28"/>
          <w:szCs w:val="28"/>
        </w:rPr>
        <w:t xml:space="preserve">Победитель отбора должен подписать сформированное Департаментом в системе «Электронный бюджет» Соглашение в течение 1 рабочего дня, следующего за днем размещения Соглашения. </w:t>
      </w:r>
    </w:p>
    <w:p w:rsidR="001F17C6" w:rsidRPr="00C10009" w:rsidRDefault="00A43A8B" w:rsidP="00B060DD">
      <w:pPr>
        <w:pStyle w:val="a3"/>
        <w:tabs>
          <w:tab w:val="left" w:pos="993"/>
        </w:tabs>
        <w:spacing w:after="0"/>
        <w:ind w:left="0" w:firstLine="567"/>
        <w:jc w:val="both"/>
        <w:rPr>
          <w:szCs w:val="28"/>
        </w:rPr>
      </w:pPr>
      <w:r w:rsidRPr="00C10009">
        <w:rPr>
          <w:szCs w:val="28"/>
        </w:rPr>
        <w:t>18</w:t>
      </w:r>
      <w:r w:rsidR="00C10009">
        <w:rPr>
          <w:szCs w:val="28"/>
        </w:rPr>
        <w:t>.</w:t>
      </w:r>
      <w:r w:rsidRPr="00C10009">
        <w:rPr>
          <w:szCs w:val="28"/>
        </w:rPr>
        <w:t xml:space="preserve"> Победитель отбора признается уклонившимся от подписания Соглашения, если в течение срока, предусмотренного абзацем четвертым настоящего пункта, он не подписал Соглашение и не направил в Департамент возражения по проекту Соглашения.</w:t>
      </w:r>
    </w:p>
    <w:p w:rsidR="00A43A8B" w:rsidRPr="00C10009" w:rsidRDefault="00C10009" w:rsidP="00B060DD">
      <w:pPr>
        <w:pStyle w:val="a3"/>
        <w:tabs>
          <w:tab w:val="left" w:pos="993"/>
        </w:tabs>
        <w:spacing w:after="0"/>
        <w:ind w:left="0" w:firstLine="567"/>
        <w:jc w:val="both"/>
        <w:rPr>
          <w:szCs w:val="28"/>
        </w:rPr>
      </w:pPr>
      <w:r>
        <w:rPr>
          <w:szCs w:val="28"/>
        </w:rPr>
        <w:t>19.</w:t>
      </w:r>
      <w:r w:rsidR="00A43A8B" w:rsidRPr="00C10009">
        <w:rPr>
          <w:szCs w:val="28"/>
        </w:rPr>
        <w:t xml:space="preserve"> Протокол подведения итогов отбора формируется на едином портале автоматически на основании результатов определения комиссией победителей отбора, подписывается усиленной квалифицированной электронной подписью председателя комиссии в системе «Электронный бюджет», а также размещается на едином портале и на официальном сайте Департамента не позднее рабочего дня, следующего за днем его подписания</w:t>
      </w:r>
    </w:p>
    <w:sectPr w:rsidR="00A43A8B" w:rsidRPr="00C10009" w:rsidSect="00245266">
      <w:pgSz w:w="11906" w:h="16838"/>
      <w:pgMar w:top="426"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A2474"/>
    <w:multiLevelType w:val="hybridMultilevel"/>
    <w:tmpl w:val="CD2487B4"/>
    <w:lvl w:ilvl="0" w:tplc="A6C2DA70">
      <w:start w:val="1"/>
      <w:numFmt w:val="decimal"/>
      <w:lvlText w:val="%1."/>
      <w:lvlJc w:val="left"/>
      <w:pPr>
        <w:ind w:left="720" w:hanging="360"/>
      </w:pPr>
      <w:rPr>
        <w:rFonts w:ascii="PT Astra Serif" w:eastAsiaTheme="minorHAnsi" w:hAnsi="PT Astra Serif" w:cstheme="minorBidi"/>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8B291C"/>
    <w:multiLevelType w:val="hybridMultilevel"/>
    <w:tmpl w:val="B0EA8110"/>
    <w:lvl w:ilvl="0" w:tplc="C816683E">
      <w:start w:val="1"/>
      <w:numFmt w:val="decimal"/>
      <w:lvlText w:val="%1)"/>
      <w:lvlJc w:val="left"/>
      <w:pPr>
        <w:ind w:left="899" w:hanging="360"/>
      </w:pPr>
      <w:rPr>
        <w:rFonts w:hint="default"/>
      </w:rPr>
    </w:lvl>
    <w:lvl w:ilvl="1" w:tplc="8A149864">
      <w:start w:val="1"/>
      <w:numFmt w:val="lowerLetter"/>
      <w:lvlText w:val="%2."/>
      <w:lvlJc w:val="left"/>
      <w:pPr>
        <w:ind w:left="1619" w:hanging="360"/>
      </w:pPr>
    </w:lvl>
    <w:lvl w:ilvl="2" w:tplc="D4C659FC">
      <w:start w:val="1"/>
      <w:numFmt w:val="lowerRoman"/>
      <w:lvlText w:val="%3."/>
      <w:lvlJc w:val="right"/>
      <w:pPr>
        <w:ind w:left="2339" w:hanging="180"/>
      </w:pPr>
    </w:lvl>
    <w:lvl w:ilvl="3" w:tplc="A56C9E50">
      <w:start w:val="1"/>
      <w:numFmt w:val="decimal"/>
      <w:lvlText w:val="%4."/>
      <w:lvlJc w:val="left"/>
      <w:pPr>
        <w:ind w:left="3059" w:hanging="360"/>
      </w:pPr>
    </w:lvl>
    <w:lvl w:ilvl="4" w:tplc="0B5E80DE">
      <w:start w:val="1"/>
      <w:numFmt w:val="lowerLetter"/>
      <w:lvlText w:val="%5."/>
      <w:lvlJc w:val="left"/>
      <w:pPr>
        <w:ind w:left="3779" w:hanging="360"/>
      </w:pPr>
    </w:lvl>
    <w:lvl w:ilvl="5" w:tplc="2F148FB2">
      <w:start w:val="1"/>
      <w:numFmt w:val="lowerRoman"/>
      <w:lvlText w:val="%6."/>
      <w:lvlJc w:val="right"/>
      <w:pPr>
        <w:ind w:left="4499" w:hanging="180"/>
      </w:pPr>
    </w:lvl>
    <w:lvl w:ilvl="6" w:tplc="1C16D020">
      <w:start w:val="1"/>
      <w:numFmt w:val="decimal"/>
      <w:lvlText w:val="%7."/>
      <w:lvlJc w:val="left"/>
      <w:pPr>
        <w:ind w:left="5219" w:hanging="360"/>
      </w:pPr>
    </w:lvl>
    <w:lvl w:ilvl="7" w:tplc="07BE888E">
      <w:start w:val="1"/>
      <w:numFmt w:val="lowerLetter"/>
      <w:lvlText w:val="%8."/>
      <w:lvlJc w:val="left"/>
      <w:pPr>
        <w:ind w:left="5939" w:hanging="360"/>
      </w:pPr>
    </w:lvl>
    <w:lvl w:ilvl="8" w:tplc="392CBA26">
      <w:start w:val="1"/>
      <w:numFmt w:val="lowerRoman"/>
      <w:lvlText w:val="%9."/>
      <w:lvlJc w:val="right"/>
      <w:pPr>
        <w:ind w:left="6659" w:hanging="180"/>
      </w:pPr>
    </w:lvl>
  </w:abstractNum>
  <w:abstractNum w:abstractNumId="2">
    <w:nsid w:val="602819B9"/>
    <w:multiLevelType w:val="hybridMultilevel"/>
    <w:tmpl w:val="B34ACC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266"/>
    <w:rsid w:val="000C2FD1"/>
    <w:rsid w:val="001115A9"/>
    <w:rsid w:val="001F17C6"/>
    <w:rsid w:val="001F5F16"/>
    <w:rsid w:val="00213897"/>
    <w:rsid w:val="00245266"/>
    <w:rsid w:val="00272ADA"/>
    <w:rsid w:val="002B2580"/>
    <w:rsid w:val="002F3391"/>
    <w:rsid w:val="00744EB2"/>
    <w:rsid w:val="007534FC"/>
    <w:rsid w:val="00A43A8B"/>
    <w:rsid w:val="00AD501E"/>
    <w:rsid w:val="00B060DD"/>
    <w:rsid w:val="00C10009"/>
    <w:rsid w:val="00F32E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45266"/>
    <w:pPr>
      <w:autoSpaceDE w:val="0"/>
      <w:autoSpaceDN w:val="0"/>
      <w:adjustRightInd w:val="0"/>
      <w:spacing w:after="0" w:line="240" w:lineRule="auto"/>
    </w:pPr>
    <w:rPr>
      <w:rFonts w:cs="PT Astra Serif"/>
      <w:color w:val="000000"/>
      <w:sz w:val="24"/>
      <w:szCs w:val="24"/>
    </w:rPr>
  </w:style>
  <w:style w:type="paragraph" w:styleId="a3">
    <w:name w:val="List Paragraph"/>
    <w:basedOn w:val="a"/>
    <w:uiPriority w:val="34"/>
    <w:qFormat/>
    <w:rsid w:val="00245266"/>
    <w:pPr>
      <w:ind w:left="720"/>
      <w:contextualSpacing/>
    </w:pPr>
  </w:style>
  <w:style w:type="character" w:styleId="a4">
    <w:name w:val="Hyperlink"/>
    <w:basedOn w:val="a0"/>
    <w:uiPriority w:val="99"/>
    <w:unhideWhenUsed/>
    <w:rsid w:val="00272ADA"/>
    <w:rPr>
      <w:color w:val="0563C1" w:themeColor="hyperlink"/>
      <w:u w:val="single"/>
    </w:rPr>
  </w:style>
  <w:style w:type="paragraph" w:styleId="a5">
    <w:name w:val="Normal (Web)"/>
    <w:basedOn w:val="a"/>
    <w:uiPriority w:val="99"/>
    <w:unhideWhenUsed/>
    <w:rsid w:val="00F32E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F32E8F"/>
    <w:pPr>
      <w:widowControl w:val="0"/>
      <w:spacing w:after="0"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45266"/>
    <w:pPr>
      <w:autoSpaceDE w:val="0"/>
      <w:autoSpaceDN w:val="0"/>
      <w:adjustRightInd w:val="0"/>
      <w:spacing w:after="0" w:line="240" w:lineRule="auto"/>
    </w:pPr>
    <w:rPr>
      <w:rFonts w:cs="PT Astra Serif"/>
      <w:color w:val="000000"/>
      <w:sz w:val="24"/>
      <w:szCs w:val="24"/>
    </w:rPr>
  </w:style>
  <w:style w:type="paragraph" w:styleId="a3">
    <w:name w:val="List Paragraph"/>
    <w:basedOn w:val="a"/>
    <w:uiPriority w:val="34"/>
    <w:qFormat/>
    <w:rsid w:val="00245266"/>
    <w:pPr>
      <w:ind w:left="720"/>
      <w:contextualSpacing/>
    </w:pPr>
  </w:style>
  <w:style w:type="character" w:styleId="a4">
    <w:name w:val="Hyperlink"/>
    <w:basedOn w:val="a0"/>
    <w:uiPriority w:val="99"/>
    <w:unhideWhenUsed/>
    <w:rsid w:val="00272ADA"/>
    <w:rPr>
      <w:color w:val="0563C1" w:themeColor="hyperlink"/>
      <w:u w:val="single"/>
    </w:rPr>
  </w:style>
  <w:style w:type="paragraph" w:styleId="a5">
    <w:name w:val="Normal (Web)"/>
    <w:basedOn w:val="a"/>
    <w:uiPriority w:val="99"/>
    <w:unhideWhenUsed/>
    <w:rsid w:val="00F32E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F32E8F"/>
    <w:pPr>
      <w:widowControl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vest.tomsk.gov.ru/" TargetMode="External"/><Relationship Id="rId3" Type="http://schemas.openxmlformats.org/officeDocument/2006/relationships/styles" Target="styles.xml"/><Relationship Id="rId7" Type="http://schemas.openxmlformats.org/officeDocument/2006/relationships/hyperlink" Target="https://promote.budget.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930BD-825C-4B5E-8B9C-2AFED32F9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3896</Words>
  <Characters>22211</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Огурцова Анастасия Сергеевна</dc:creator>
  <cp:lastModifiedBy>Танзиля Маратовна Камалдинова</cp:lastModifiedBy>
  <cp:revision>2</cp:revision>
  <dcterms:created xsi:type="dcterms:W3CDTF">2024-11-21T10:48:00Z</dcterms:created>
  <dcterms:modified xsi:type="dcterms:W3CDTF">2024-11-21T10:48:00Z</dcterms:modified>
</cp:coreProperties>
</file>